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rFonts w:cs="Times New Roman" w:ascii="Times New Roman" w:hAnsi="Times New Roman"/>
          <w:b/>
          <w:sz w:val="24"/>
          <w:szCs w:val="24"/>
        </w:rPr>
      </w:pPr>
      <w:r>
        <w:rPr>
          <w:rFonts w:cs="Times New Roman" w:ascii="Times New Roman" w:hAnsi="Times New Roman"/>
          <w:b/>
          <w:sz w:val="24"/>
          <w:szCs w:val="24"/>
        </w:rPr>
        <w:t>Neuse Trent Housing Alliance</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Monthly Meeting Minutes</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8 AM</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April 6, 2016</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United Way Building</w:t>
      </w:r>
    </w:p>
    <w:p>
      <w:pPr>
        <w:pStyle w:val="NoSpacing"/>
        <w:rPr>
          <w:rFonts w:cs="Times New Roman" w:ascii="Times New Roman" w:hAnsi="Times New Roman"/>
          <w:sz w:val="24"/>
          <w:szCs w:val="24"/>
        </w:rPr>
      </w:pPr>
      <w:r>
        <w:rPr>
          <w:rFonts w:cs="Times New Roman" w:ascii="Times New Roman" w:hAnsi="Times New Roman"/>
          <w:sz w:val="24"/>
          <w:szCs w:val="24"/>
        </w:rPr>
      </w:r>
    </w:p>
    <w:p>
      <w:pPr>
        <w:pStyle w:val="NoSpacing"/>
        <w:rPr>
          <w:rFonts w:cs="Times New Roman" w:ascii="Times New Roman" w:hAnsi="Times New Roman"/>
          <w:sz w:val="24"/>
          <w:szCs w:val="24"/>
        </w:rPr>
      </w:pPr>
      <w:r>
        <w:rPr>
          <w:rFonts w:cs="Times New Roman" w:ascii="Times New Roman" w:hAnsi="Times New Roman"/>
          <w:sz w:val="24"/>
          <w:szCs w:val="24"/>
        </w:rPr>
        <w:t xml:space="preserve">Present:  </w:t>
      </w:r>
    </w:p>
    <w:p>
      <w:pPr>
        <w:pStyle w:val="NoSpacing"/>
        <w:rPr/>
      </w:pPr>
      <w:r>
        <w:rPr/>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Latisha Bell, New Bern Housing Authority</w:t>
      </w:r>
    </w:p>
    <w:p>
      <w:pPr>
        <w:pStyle w:val="NoSpacing"/>
        <w:ind w:left="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ab/>
        <w:t>Patricia Benefield, Coastal Community Action</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Jackie Dees, City of New Bern Utilities</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Ron England, CarolinaEast</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Brian Fike, Trillium</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Penni Ford, Family Endeavors</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Landa Gaskins, City of New Bern Community Development Coordinator</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Lt. Linda Godette, New Bern Police Department</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Debbie Hodges, Craven County Schools</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Hope Koontz, Compassion Outreach</w:t>
      </w:r>
    </w:p>
    <w:p>
      <w:pPr>
        <w:pStyle w:val="NoSpacing"/>
        <w:ind w:left="720" w:right="0" w:hanging="0"/>
        <w:rPr/>
      </w:pPr>
      <w:r>
        <w:rPr/>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Tharesa Lee, The Living Word Worship Center</w:t>
      </w:r>
    </w:p>
    <w:p>
      <w:pPr>
        <w:pStyle w:val="NoSpacing"/>
        <w:ind w:left="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ab/>
        <w:tab/>
        <w:t>Susan Lucas, Coastal Women’s Shelter</w:t>
      </w:r>
    </w:p>
    <w:p>
      <w:pPr>
        <w:pStyle w:val="NoSpacing"/>
        <w:ind w:left="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ab/>
        <w:tab/>
        <w:t>Sandra Phelps, United Way</w:t>
      </w:r>
    </w:p>
    <w:p>
      <w:pPr>
        <w:pStyle w:val="NoSpacing"/>
        <w:ind w:left="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ab/>
        <w:tab/>
        <w:t>Glenda Riggs, Carteret County Domestic Violence</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Juliet Rogers, RCS</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Lovay Singleton, VEBOG</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Rosemary Stark, Faith Connection</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Reeshema Walker, DWS NC Works</w:t>
      </w:r>
    </w:p>
    <w:p>
      <w:pPr>
        <w:pStyle w:val="NoSpacing"/>
        <w:ind w:left="720" w:right="0" w:hanging="0"/>
        <w:rPr>
          <w:rFonts w:cs="Times New Roman" w:ascii="Times New Roman" w:hAnsi="Times New Roman"/>
          <w:b w:val="false"/>
          <w:bCs w:val="false"/>
          <w:sz w:val="24"/>
          <w:szCs w:val="24"/>
        </w:rPr>
      </w:pPr>
      <w:r>
        <w:rPr>
          <w:rFonts w:cs="Times New Roman" w:ascii="Times New Roman" w:hAnsi="Times New Roman"/>
          <w:b w:val="false"/>
          <w:bCs w:val="false"/>
          <w:sz w:val="24"/>
          <w:szCs w:val="24"/>
        </w:rPr>
        <w:t>Della Walley, New Bern Housing Authority</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Jackie called the meeting to order.</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March minutes were approved with the addition of Sandra as an attendee.</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As a result of the Choice Neighborhoods Iniative, new jobs were created, Resident Service Coordiantors, to be a voice for residents of the Housing Authority.  Della and Latisha have joined our group.</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Juliet gave some background prior to the discussion.  We are a regional committee of the Balance of Stae, which is an arm of HUD and makes us eligible to apply for ESG funds. There are 27 regional commiees in North Carolina, which is too many to manage.  We have been asked to look at reorganizing and it has been proposed that we merge with the Onslow County regional committee.  A receommendation needs to be made by April 30.</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Tharesa faciliated a discussion of the questions wer have been asked to address. Questions and responses follow.</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1.  Why do we have to change and not Onslow?  Onslow doesn't see it that way and has </w:t>
        <w:tab/>
        <w:t xml:space="preserve">concerns of their own.  They will have a meeting on Friday to which we are invited.  The </w:t>
        <w:tab/>
        <w:t>meeting will be at the Trillium Building in Jacksonville at 165 Center Street at 8:30 AM.</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2.  People in Onslow are easy to work with. Regional committees are just now receiving </w:t>
        <w:tab/>
        <w:t xml:space="preserve">ESG funds.  All committees have funding concerns.  Pamlico and Jones counties get no </w:t>
        <w:tab/>
        <w:t xml:space="preserve">funding. We need to get our county governments to see the support that Onslow County </w:t>
        <w:tab/>
        <w:t>gets.</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3.  Will we get lost in the shuffle by merging with a larger committee?  Merging might </w:t>
        <w:tab/>
        <w:t>make us both stronger.  It would increase the resources available to all of us.</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4.  How do we meet?  Maybe separate and joint meetings?  Other groups that have </w:t>
        <w:tab/>
        <w:t>geographical challenges meet via conference call to overcome distance.</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5.  BoS does not well utilize ESG funds.  Merger could make us more competitive for </w:t>
        <w:tab/>
        <w:t>ESG funding.</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6.  Meetings could be held in Jones County.  This also could bring Jones County interests </w:t>
        <w:tab/>
        <w:t xml:space="preserve">to </w:t>
        <w:tab/>
        <w:t>the table.</w:t>
      </w:r>
    </w:p>
    <w:p>
      <w:pPr>
        <w:pStyle w:val="NoSpacing"/>
        <w:rPr>
          <w:rFonts w:cs="Times New Roman" w:ascii="Times New Roman" w:hAnsi="Times New Roman"/>
          <w:sz w:val="24"/>
          <w:szCs w:val="24"/>
        </w:rPr>
      </w:pPr>
      <w:r>
        <w:rPr>
          <w:rFonts w:cs="Times New Roman" w:ascii="Times New Roman" w:hAnsi="Times New Roman"/>
          <w:sz w:val="24"/>
          <w:szCs w:val="24"/>
        </w:rPr>
        <w:tab/>
        <w:t>7.  Is the pot of money shrinking?  No.</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8.   Are there alternate counties we could consider merging with?  Some agencies need to </w:t>
        <w:tab/>
        <w:t xml:space="preserve">be sensitive to service area issues.  We can suggest another county, such as Beaufort.  For </w:t>
        <w:tab/>
        <w:t>grant purposes, agencies would not have to include counties they do not serve.</w:t>
      </w:r>
    </w:p>
    <w:p>
      <w:pPr>
        <w:pStyle w:val="NoSpacing"/>
        <w:rPr>
          <w:rFonts w:cs="Times New Roman" w:ascii="Times New Roman" w:hAnsi="Times New Roman"/>
          <w:sz w:val="24"/>
          <w:szCs w:val="24"/>
        </w:rPr>
      </w:pPr>
      <w:r>
        <w:rPr>
          <w:rFonts w:cs="Times New Roman" w:ascii="Times New Roman" w:hAnsi="Times New Roman"/>
          <w:sz w:val="24"/>
          <w:szCs w:val="24"/>
        </w:rPr>
        <w:tab/>
        <w:t>9.  Disadvantage:  We have worked so hard to get where we are.</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10. Travel could be a barrier to participation.  We need to consider losing the voices of </w:t>
        <w:tab/>
        <w:t>those who could not travel.</w:t>
      </w:r>
    </w:p>
    <w:p>
      <w:pPr>
        <w:pStyle w:val="NoSpacing"/>
        <w:rPr>
          <w:rFonts w:cs="Times New Roman" w:ascii="Times New Roman" w:hAnsi="Times New Roman"/>
          <w:sz w:val="24"/>
          <w:szCs w:val="24"/>
        </w:rPr>
      </w:pPr>
      <w:r>
        <w:rPr>
          <w:rFonts w:cs="Times New Roman" w:ascii="Times New Roman" w:hAnsi="Times New Roman"/>
          <w:sz w:val="24"/>
          <w:szCs w:val="24"/>
        </w:rPr>
        <w:tab/>
        <w:t>11. Agenda items might be specific to region—would our interests be lost</w:t>
      </w:r>
    </w:p>
    <w:p>
      <w:pPr>
        <w:pStyle w:val="NoSpacing"/>
        <w:rPr>
          <w:rFonts w:cs="Times New Roman" w:ascii="Times New Roman" w:hAnsi="Times New Roman"/>
          <w:sz w:val="24"/>
          <w:szCs w:val="24"/>
        </w:rPr>
      </w:pPr>
      <w:r>
        <w:rPr>
          <w:rFonts w:cs="Times New Roman" w:ascii="Times New Roman" w:hAnsi="Times New Roman"/>
          <w:sz w:val="24"/>
          <w:szCs w:val="24"/>
        </w:rPr>
        <w:tab/>
        <w:t xml:space="preserve">12. Which priorities, challenges and needs should be addressed in out response?  Funding, </w:t>
        <w:tab/>
        <w:t xml:space="preserve">service areas, and losing regional feel.  This group has a bond that could be lost with the </w:t>
        <w:tab/>
        <w:t xml:space="preserve">merger.  Our needs are different from those of Onslow.  There is a huge waiting list for </w:t>
        <w:tab/>
        <w:t>housing in Onslow County.</w:t>
      </w:r>
    </w:p>
    <w:p>
      <w:pPr>
        <w:pStyle w:val="NoSpacing"/>
        <w:rPr>
          <w:rFonts w:cs="Times New Roman" w:ascii="Times New Roman" w:hAnsi="Times New Roman"/>
          <w:sz w:val="24"/>
          <w:szCs w:val="24"/>
        </w:rPr>
      </w:pPr>
      <w:r>
        <w:rPr>
          <w:rFonts w:cs="Times New Roman" w:ascii="Times New Roman" w:hAnsi="Times New Roman"/>
          <w:sz w:val="24"/>
          <w:szCs w:val="24"/>
        </w:rPr>
        <w:tab/>
        <w:t>13. There is an economy of scale to consider as well as a loss of momentum if we merge.</w:t>
      </w:r>
    </w:p>
    <w:p>
      <w:pPr>
        <w:pStyle w:val="NoSpacing"/>
        <w:rPr>
          <w:rFonts w:cs="Times New Roman" w:ascii="Times New Roman" w:hAnsi="Times New Roman"/>
          <w:sz w:val="24"/>
          <w:szCs w:val="24"/>
        </w:rPr>
      </w:pPr>
      <w:r>
        <w:rPr>
          <w:rFonts w:cs="Times New Roman" w:ascii="Times New Roman" w:hAnsi="Times New Roman"/>
          <w:sz w:val="24"/>
          <w:szCs w:val="24"/>
        </w:rPr>
        <w:tab/>
        <w:t>14. The majority of NTHA members are committed to continuing regardless.</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Landa, Sandra. and Tharesa (and possibly Jackie) can attend the meeting in Onslow on Friday.  IF anyone else would like to attend, contact Tharesa (</w:t>
      </w:r>
      <w:r>
        <w:rPr>
          <w:b w:val="false"/>
          <w:i w:val="false"/>
          <w:strike w:val="false"/>
          <w:dstrike w:val="false"/>
          <w:outline w:val="false"/>
          <w:shadow w:val="false"/>
          <w:color w:val="0563C1"/>
          <w:sz w:val="22"/>
          <w:u w:val="single"/>
          <w:em w:val="none"/>
        </w:rPr>
        <w:t>tharesalee@gmail.com)</w:t>
      </w:r>
      <w:r>
        <w:rPr>
          <w:rFonts w:cs="Times New Roman" w:ascii="Times New Roman" w:hAnsi="Times New Roman"/>
          <w:sz w:val="24"/>
          <w:szCs w:val="24"/>
        </w:rPr>
        <w:t xml:space="preserve"> or Landa (</w:t>
      </w:r>
      <w:hyperlink r:id="rId2">
        <w:r>
          <w:rPr>
            <w:rStyle w:val="InternetLink"/>
            <w:rFonts w:cs="Times New Roman" w:ascii="Times New Roman" w:hAnsi="Times New Roman"/>
            <w:sz w:val="24"/>
            <w:szCs w:val="24"/>
          </w:rPr>
          <w:t>gaskinsl@newbern-nc.org</w:t>
        </w:r>
      </w:hyperlink>
      <w:r>
        <w:rPr>
          <w:rFonts w:cs="Times New Roman" w:ascii="Times New Roman" w:hAnsi="Times New Roman"/>
          <w:sz w:val="24"/>
          <w:szCs w:val="24"/>
        </w:rPr>
        <w:t>).</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 xml:space="preserve">Compassion Outreach is offering food and clothing in Bridgeton.  They hope to also offer educational programs and maybe emergency housing.  Hope Koontz is the contact person; her contact information is </w:t>
      </w:r>
      <w:hyperlink r:id="rId3">
        <w:r>
          <w:rPr>
            <w:rStyle w:val="InternetLink"/>
            <w:rFonts w:cs="Times New Roman" w:ascii="Times New Roman" w:hAnsi="Times New Roman"/>
            <w:sz w:val="24"/>
            <w:szCs w:val="24"/>
          </w:rPr>
          <w:t>hope95431@yahoo.com</w:t>
        </w:r>
      </w:hyperlink>
      <w:r>
        <w:rPr>
          <w:rFonts w:cs="Times New Roman" w:ascii="Times New Roman" w:hAnsi="Times New Roman"/>
          <w:sz w:val="24"/>
          <w:szCs w:val="24"/>
        </w:rPr>
        <w:t>; 814-573-2111; 244-0729.</w:t>
      </w:r>
    </w:p>
    <w:p>
      <w:pPr>
        <w:pStyle w:val="NoSpacing"/>
        <w:numPr>
          <w:ilvl w:val="0"/>
          <w:numId w:val="1"/>
        </w:numPr>
        <w:rPr>
          <w:b w:val="false"/>
          <w:i w:val="false"/>
          <w:strike w:val="false"/>
          <w:dstrike w:val="false"/>
          <w:outline w:val="false"/>
          <w:shadow w:val="false"/>
          <w:color w:val="000000"/>
          <w:sz w:val="22"/>
          <w:u w:val="none"/>
          <w:em w:val="none"/>
        </w:rPr>
      </w:pPr>
      <w:r>
        <w:rPr>
          <w:rFonts w:cs="Times New Roman" w:ascii="Times New Roman" w:hAnsi="Times New Roman"/>
          <w:sz w:val="24"/>
          <w:szCs w:val="24"/>
        </w:rPr>
        <w:t>There are two upcoming CWBG public listening sessions at the Stanley White Center this month—call Landa for more information (</w:t>
      </w:r>
      <w:r>
        <w:rPr>
          <w:b w:val="false"/>
          <w:i w:val="false"/>
          <w:strike w:val="false"/>
          <w:dstrike w:val="false"/>
          <w:outline w:val="false"/>
          <w:shadow w:val="false"/>
          <w:color w:val="000000"/>
          <w:sz w:val="22"/>
          <w:u w:val="none"/>
          <w:em w:val="none"/>
        </w:rPr>
        <w:t>639-7586).</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ListParagraph"/>
        <w:ind w:left="0" w:right="0" w:hanging="0"/>
        <w:rPr>
          <w:rFonts w:cs="Times New Roman" w:ascii="Times New Roman" w:hAnsi="Times New Roman"/>
          <w:b/>
          <w:sz w:val="32"/>
          <w:szCs w:val="32"/>
        </w:rPr>
      </w:pPr>
      <w:r>
        <w:rPr>
          <w:rFonts w:cs="Times New Roman" w:ascii="Times New Roman" w:hAnsi="Times New Roman"/>
          <w:b/>
          <w:sz w:val="32"/>
          <w:szCs w:val="32"/>
        </w:rPr>
        <w:t>*****NEXT MEETING MAY 4 – 8 AM at UNITED WAY*****</w:t>
      </w:r>
    </w:p>
    <w:p>
      <w:pPr>
        <w:pStyle w:val="ListParagraph"/>
        <w:rPr/>
      </w:pPr>
      <w:r>
        <w:rPr/>
      </w:r>
    </w:p>
    <w:p>
      <w:pPr>
        <w:pStyle w:val="ListParagraph"/>
        <w:rPr/>
      </w:pPr>
      <w:r>
        <w:rPr/>
      </w:r>
    </w:p>
    <w:p>
      <w:pPr>
        <w:pStyle w:val="ListParagraph"/>
        <w:rPr>
          <w:rFonts w:cs="Times New Roman" w:ascii="Times New Roman" w:hAnsi="Times New Roman"/>
          <w:b/>
          <w:sz w:val="32"/>
          <w:szCs w:val="32"/>
        </w:rPr>
      </w:pPr>
      <w:r>
        <w:rPr>
          <w:rFonts w:cs="Times New Roman" w:ascii="Times New Roman" w:hAnsi="Times New Roman"/>
          <w:b/>
          <w:sz w:val="32"/>
          <w:szCs w:val="32"/>
        </w:rPr>
      </w:r>
    </w:p>
    <w:p>
      <w:pPr>
        <w:pStyle w:val="Heading1"/>
        <w:spacing w:before="280" w:after="280"/>
        <w:textAlignment w:val="baseline"/>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8"/>
  <w:defaultTabStop w:val="408"/>
</w:settings>
</file>

<file path=word/styles.xml><?xml version="1.0" encoding="utf-8"?>
<w:styles xmlns:w="http://schemas.openxmlformats.org/wordprocessingml/2006/main">
  <w:docDefaults>
    <w:rPrDefault>
      <w:rPr>
        <w:rFonts w:ascii="Calibri" w:hAnsi="Calibri" w:eastAsia="Calibri" w:cs=""/>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uiPriority w:val="9"/>
    <w:qFormat/>
    <w:link w:val="Heading1Char"/>
    <w:rsid w:val="00500bdd"/>
    <w:basedOn w:val="Normal"/>
    <w:pPr>
      <w:outlineLvl w:val="0"/>
    </w:pPr>
    <w:rPr/>
  </w:style>
  <w:style w:type="paragraph" w:styleId="Heading2">
    <w:name w:val="Heading 2"/>
    <w:uiPriority w:val="9"/>
    <w:qFormat/>
    <w:link w:val="Heading2Char"/>
    <w:rsid w:val="00500bdd"/>
    <w:basedOn w:val="Normal"/>
    <w:pPr>
      <w:outlineLvl w:val="1"/>
    </w:pPr>
    <w:rPr/>
  </w:style>
  <w:style w:type="paragraph" w:styleId="Heading3">
    <w:name w:val="Heading 3"/>
    <w:qFormat/>
    <w:basedOn w:val="Heading"/>
    <w:pPr/>
    <w:rPr/>
  </w:style>
  <w:style w:type="character" w:styleId="DefaultParagraphFont" w:default="1">
    <w:name w:val="Default Paragraph Font"/>
    <w:uiPriority w:val="1"/>
    <w:qFormat/>
    <w:semiHidden/>
    <w:unhideWhenUsed/>
    <w:rPr/>
  </w:style>
  <w:style w:type="character" w:styleId="Appleconvertedspace" w:customStyle="1">
    <w:name w:val="apple-converted-space"/>
    <w:qFormat/>
    <w:rsid w:val="00cc4021"/>
    <w:basedOn w:val="DefaultParagraphFont"/>
    <w:rPr/>
  </w:style>
  <w:style w:type="character" w:styleId="Aqj" w:customStyle="1">
    <w:name w:val="aqj"/>
    <w:qFormat/>
    <w:rsid w:val="00cc4021"/>
    <w:basedOn w:val="DefaultParagraphFont"/>
    <w:rPr/>
  </w:style>
  <w:style w:type="character" w:styleId="Strong">
    <w:name w:val="Strong"/>
    <w:uiPriority w:val="22"/>
    <w:qFormat/>
    <w:rsid w:val="006a36e6"/>
    <w:basedOn w:val="DefaultParagraphFont"/>
    <w:rPr>
      <w:b/>
      <w:bCs/>
    </w:rPr>
  </w:style>
  <w:style w:type="character" w:styleId="Heading1Char" w:customStyle="1">
    <w:name w:val="Heading 1 Char"/>
    <w:uiPriority w:val="9"/>
    <w:qFormat/>
    <w:link w:val="Heading1"/>
    <w:rsid w:val="00500bdd"/>
    <w:basedOn w:val="DefaultParagraphFont"/>
    <w:rPr>
      <w:rFonts w:ascii="Times New Roman" w:hAnsi="Times New Roman" w:eastAsia="Times New Roman" w:cs="Times New Roman"/>
      <w:b/>
      <w:bCs/>
      <w:sz w:val="48"/>
      <w:szCs w:val="48"/>
    </w:rPr>
  </w:style>
  <w:style w:type="character" w:styleId="Heading2Char" w:customStyle="1">
    <w:name w:val="Heading 2 Char"/>
    <w:uiPriority w:val="9"/>
    <w:qFormat/>
    <w:link w:val="Heading2"/>
    <w:rsid w:val="00500bdd"/>
    <w:basedOn w:val="DefaultParagraphFont"/>
    <w:rPr>
      <w:rFonts w:ascii="Times New Roman" w:hAnsi="Times New Roman" w:eastAsia="Times New Roman" w:cs="Times New Roman"/>
      <w:b/>
      <w:bCs/>
      <w:sz w:val="36"/>
      <w:szCs w:val="36"/>
    </w:rPr>
  </w:style>
  <w:style w:type="character" w:styleId="InternetLink">
    <w:name w:val="Internet Link"/>
    <w:uiPriority w:val="99"/>
    <w:unhideWhenUsed/>
    <w:rsid w:val="00500bdd"/>
    <w:basedOn w:val="DefaultParagraphFont"/>
    <w:rPr>
      <w:color w:val="0000FF"/>
      <w:u w:val="single"/>
      <w:lang w:val="zxx" w:eastAsia="zxx" w:bidi="zxx"/>
    </w:rPr>
  </w:style>
  <w:style w:type="character" w:styleId="Ata11y" w:customStyle="1">
    <w:name w:val="at_a11y"/>
    <w:qFormat/>
    <w:rsid w:val="00500bdd"/>
    <w:basedOn w:val="DefaultParagraphFon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sz w:val="20"/>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character" w:styleId="ListLabel13">
    <w:name w:val="ListLabel 13"/>
    <w:rPr>
      <w:rFonts w:cs="Symbol"/>
    </w:rPr>
  </w:style>
  <w:style w:type="character" w:styleId="ListLabel14">
    <w:name w:val="ListLabel 14"/>
    <w:rPr>
      <w:rFonts w:cs="Courier New"/>
    </w:rPr>
  </w:style>
  <w:style w:type="character" w:styleId="ListLabel15">
    <w:name w:val="ListLabel 15"/>
    <w:rPr>
      <w:rFonts w:cs="Wingdings"/>
    </w:rPr>
  </w:style>
  <w:style w:type="character" w:styleId="ListLabel16">
    <w:name w:val="ListLabel 16"/>
    <w:rPr>
      <w:rFonts w:cs="Symbol"/>
    </w:rPr>
  </w:style>
  <w:style w:type="character" w:styleId="ListLabel17">
    <w:name w:val="ListLabel 17"/>
    <w:rPr>
      <w:rFonts w:cs="Courier New"/>
    </w:rPr>
  </w:style>
  <w:style w:type="character" w:styleId="ListLabel18">
    <w:name w:val="ListLabel 18"/>
    <w:rPr>
      <w:rFonts w:cs="Wingdings"/>
    </w:rPr>
  </w:style>
  <w:style w:type="character" w:styleId="ListLabel19">
    <w:name w:val="ListLabel 19"/>
    <w:rPr>
      <w:rFonts w:cs="Symbol"/>
    </w:rPr>
  </w:style>
  <w:style w:type="character" w:styleId="ListLabel20">
    <w:name w:val="ListLabel 20"/>
    <w:rPr>
      <w:rFonts w:cs="Courier New"/>
    </w:rPr>
  </w:style>
  <w:style w:type="character" w:styleId="ListLabel21">
    <w:name w:val="ListLabel 21"/>
    <w:rPr>
      <w:rFonts w:cs="Wingdings"/>
    </w:rPr>
  </w:style>
  <w:style w:type="character" w:styleId="ListLabel22">
    <w:name w:val="ListLabel 22"/>
    <w:rPr>
      <w:rFonts w:cs="Symbol"/>
    </w:rPr>
  </w:style>
  <w:style w:type="character" w:styleId="ListLabel23">
    <w:name w:val="ListLabel 23"/>
    <w:rPr>
      <w:rFonts w:cs="Courier New"/>
    </w:rPr>
  </w:style>
  <w:style w:type="character" w:styleId="ListLabel24">
    <w:name w:val="ListLabel 24"/>
    <w:rPr>
      <w:rFonts w:cs="Wingdings"/>
    </w:rPr>
  </w:style>
  <w:style w:type="character" w:styleId="ListLabel25">
    <w:name w:val="ListLabel 25"/>
    <w:rPr>
      <w:rFonts w:cs="Symbol"/>
    </w:rPr>
  </w:style>
  <w:style w:type="character" w:styleId="ListLabel26">
    <w:name w:val="ListLabel 26"/>
    <w:rPr>
      <w:rFonts w:cs="Courier New"/>
    </w:rPr>
  </w:style>
  <w:style w:type="character" w:styleId="ListLabel27">
    <w:name w:val="ListLabel 27"/>
    <w:rPr>
      <w:rFonts w:cs="Wingdings"/>
    </w:rPr>
  </w:style>
  <w:style w:type="character" w:styleId="ListLabel28">
    <w:name w:val="ListLabel 28"/>
    <w:rPr>
      <w:rFonts w:cs="Symbol"/>
    </w:rPr>
  </w:style>
  <w:style w:type="character" w:styleId="ListLabel29">
    <w:name w:val="ListLabel 29"/>
    <w:rPr>
      <w:rFonts w:cs="Courier New"/>
    </w:rPr>
  </w:style>
  <w:style w:type="character" w:styleId="ListLabel30">
    <w:name w:val="ListLabel 30"/>
    <w:rPr>
      <w:rFonts w:cs="Wingdings"/>
    </w:rPr>
  </w:style>
  <w:style w:type="character" w:styleId="ListLabel31">
    <w:name w:val="ListLabel 31"/>
    <w:rPr>
      <w:rFonts w:cs="Symbol"/>
    </w:rPr>
  </w:style>
  <w:style w:type="character" w:styleId="ListLabel32">
    <w:name w:val="ListLabel 32"/>
    <w:rPr>
      <w:rFonts w:cs="Courier New"/>
    </w:rPr>
  </w:style>
  <w:style w:type="character" w:styleId="ListLabel33">
    <w:name w:val="ListLabel 33"/>
    <w:rPr>
      <w:rFonts w:cs="Wingdings"/>
    </w:rPr>
  </w:style>
  <w:style w:type="character" w:styleId="ListLabel34">
    <w:name w:val="ListLabel 34"/>
    <w:rPr>
      <w:rFonts w:cs="Symbol"/>
    </w:rPr>
  </w:style>
  <w:style w:type="character" w:styleId="ListLabel35">
    <w:name w:val="ListLabel 35"/>
    <w:rPr>
      <w:rFonts w:cs="Courier New"/>
    </w:rPr>
  </w:style>
  <w:style w:type="character" w:styleId="ListLabel36">
    <w:name w:val="ListLabel 36"/>
    <w:rPr>
      <w:rFonts w:cs="Wingdings"/>
    </w:rPr>
  </w:style>
  <w:style w:type="character" w:styleId="ListLabel37">
    <w:name w:val="ListLabel 37"/>
    <w:rPr>
      <w:rFonts w:cs="Symbol"/>
    </w:rPr>
  </w:style>
  <w:style w:type="character" w:styleId="ListLabel38">
    <w:name w:val="ListLabel 38"/>
    <w:rPr>
      <w:rFonts w:cs="Courier New"/>
    </w:rPr>
  </w:style>
  <w:style w:type="character" w:styleId="ListLabel39">
    <w:name w:val="ListLabel 39"/>
    <w:rPr>
      <w:rFonts w:cs="Wingdings"/>
    </w:rPr>
  </w:style>
  <w:style w:type="character" w:styleId="ListLabel40">
    <w:name w:val="ListLabel 40"/>
    <w:rPr>
      <w:rFonts w:cs="Symbol"/>
    </w:rPr>
  </w:style>
  <w:style w:type="character" w:styleId="ListLabel41">
    <w:name w:val="ListLabel 41"/>
    <w:rPr>
      <w:rFonts w:cs="Courier New"/>
    </w:rPr>
  </w:style>
  <w:style w:type="character" w:styleId="ListLabel42">
    <w:name w:val="ListLabel 42"/>
    <w:rPr>
      <w:rFonts w:cs="Wingdings"/>
    </w:rPr>
  </w:style>
  <w:style w:type="character" w:styleId="Bullets">
    <w:name w:val="Bullets"/>
    <w:rPr>
      <w:rFonts w:ascii="OpenSymbol" w:hAnsi="OpenSymbol" w:eastAsia="OpenSymbol" w:cs="OpenSymbol"/>
    </w:rPr>
  </w:style>
  <w:style w:type="character" w:styleId="ListLabel43">
    <w:name w:val="ListLabel 43"/>
    <w:rPr>
      <w:rFonts w:cs="Symbol"/>
    </w:rPr>
  </w:style>
  <w:style w:type="character" w:styleId="ListLabel44">
    <w:name w:val="ListLabel 44"/>
    <w:rPr>
      <w:rFonts w:cs="Courier New"/>
    </w:rPr>
  </w:style>
  <w:style w:type="character" w:styleId="ListLabel45">
    <w:name w:val="ListLabel 45"/>
    <w:rPr>
      <w:rFonts w:cs="Wingdings"/>
    </w:rPr>
  </w:style>
  <w:style w:type="character" w:styleId="ListLabel46">
    <w:name w:val="ListLabel 46"/>
    <w:rPr>
      <w:rFonts w:cs="Symbol"/>
    </w:rPr>
  </w:style>
  <w:style w:type="character" w:styleId="ListLabel47">
    <w:name w:val="ListLabel 47"/>
    <w:rPr>
      <w:rFonts w:cs="Courier New"/>
    </w:rPr>
  </w:style>
  <w:style w:type="character" w:styleId="ListLabel48">
    <w:name w:val="ListLabel 48"/>
    <w:rPr>
      <w:rFonts w:cs="Wingdings"/>
    </w:rPr>
  </w:style>
  <w:style w:type="paragraph" w:styleId="Heading">
    <w:name w:val="Heading"/>
    <w:qFormat/>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rFonts w:cs="Arial"/>
      <w:i/>
      <w:iCs/>
      <w:sz w:val="24"/>
      <w:szCs w:val="24"/>
    </w:rPr>
  </w:style>
  <w:style w:type="paragraph" w:styleId="Index">
    <w:name w:val="Index"/>
    <w:qFormat/>
    <w:basedOn w:val="Normal"/>
    <w:pPr>
      <w:suppressLineNumbers/>
    </w:pPr>
    <w:rPr>
      <w:rFonts w:cs="Arial"/>
    </w:rPr>
  </w:style>
  <w:style w:type="paragraph" w:styleId="NoSpacing">
    <w:name w:val="No Spacing"/>
    <w:uiPriority w:val="1"/>
    <w:qFormat/>
    <w:rsid w:val="00b059ec"/>
    <w:pPr>
      <w:widowControl/>
      <w:suppressAutoHyphens w:val="true"/>
      <w:bidi w:val="0"/>
      <w:spacing w:lineRule="auto" w:line="240" w:before="0" w:after="0"/>
      <w:jc w:val="left"/>
    </w:pPr>
    <w:rPr>
      <w:rFonts w:ascii="Calibri" w:hAnsi="Calibri" w:eastAsia="Calibri" w:cs=""/>
      <w:color w:val="00000A"/>
      <w:sz w:val="22"/>
      <w:szCs w:val="22"/>
      <w:lang w:val="en-US" w:eastAsia="en-US" w:bidi="ar-SA"/>
    </w:rPr>
  </w:style>
  <w:style w:type="paragraph" w:styleId="ListParagraph">
    <w:name w:val="List Paragraph"/>
    <w:uiPriority w:val="34"/>
    <w:qFormat/>
    <w:rsid w:val="00b218b1"/>
    <w:basedOn w:val="Normal"/>
    <w:pPr>
      <w:spacing w:before="0" w:after="160"/>
      <w:ind w:left="720" w:right="0" w:hanging="0"/>
      <w:contextualSpacing/>
    </w:pPr>
    <w:rPr/>
  </w:style>
  <w:style w:type="paragraph" w:styleId="Dek" w:customStyle="1">
    <w:name w:val="dek"/>
    <w:qFormat/>
    <w:rsid w:val="00500bdd"/>
    <w:basedOn w:val="Normal"/>
    <w:pPr>
      <w:spacing w:before="0" w:after="280"/>
    </w:pPr>
    <w:rPr>
      <w:rFonts w:ascii="Times New Roman" w:hAnsi="Times New Roman" w:eastAsia="Times New Roman" w:cs="Times New Roman"/>
      <w:sz w:val="24"/>
      <w:szCs w:val="24"/>
    </w:rPr>
  </w:style>
  <w:style w:type="paragraph" w:styleId="NormalWeb">
    <w:name w:val="Normal (Web)"/>
    <w:uiPriority w:val="99"/>
    <w:qFormat/>
    <w:semiHidden/>
    <w:unhideWhenUsed/>
    <w:rsid w:val="00500bdd"/>
    <w:basedOn w:val="Normal"/>
    <w:pPr>
      <w:spacing w:before="0" w:after="280"/>
    </w:pPr>
    <w:rPr>
      <w:rFonts w:ascii="Times New Roman" w:hAnsi="Times New Roman" w:eastAsia="Times New Roman" w:cs="Times New Roman"/>
      <w:sz w:val="24"/>
      <w:szCs w:val="24"/>
    </w:rPr>
  </w:style>
  <w:style w:type="paragraph" w:styleId="Quotations">
    <w:name w:val="Quotations"/>
    <w:qFormat/>
    <w:basedOn w:val="Normal"/>
    <w:pPr/>
    <w:rPr/>
  </w:style>
  <w:style w:type="paragraph" w:styleId="Title">
    <w:name w:val="Title"/>
    <w:qFormat/>
    <w:basedOn w:val="Heading"/>
    <w:pPr>
      <w:jc w:val="left"/>
    </w:pPr>
    <w:rPr/>
  </w:style>
  <w:style w:type="paragraph" w:styleId="Subtitle">
    <w:name w:val="Subtitle"/>
    <w:qFormat/>
    <w:basedOn w:val="Heading"/>
    <w:pPr>
      <w:jc w:val="left"/>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askinsl@newbern-nc.org" TargetMode="External"/><Relationship Id="rId3" Type="http://schemas.openxmlformats.org/officeDocument/2006/relationships/hyperlink" Target="mailto:hope95431@yahoo.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2015-09-02T14:39:00Z</dcterms:created>
  <dc:creator>Martha Hardison</dc:creator>
  <dc:language>en-US</dc:language>
  <cp:lastPrinted>2016-04-26T08:47:04Z</cp:lastPrinted>
  <dcterms:modified xsi:type="dcterms:W3CDTF">2015-10-28T16:28:34Z</dcterms:modified>
  <cp:revision>9</cp:revision>
</cp:coreProperties>
</file>