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Multipurpose Room </w:t>
      </w:r>
      <w:r>
        <w:rPr>
          <w:rFonts w:ascii="Cambria" w:eastAsia="Times New Roman" w:hAnsi="Cambria" w:cs="Arial"/>
          <w:sz w:val="28"/>
          <w:szCs w:val="28"/>
        </w:rPr>
        <w:sym w:font="Webdings" w:char="F03C"/>
      </w:r>
      <w:r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Wednesday, April 13, 2016 - 9:00 AM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02193A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Introductions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2.    Approval of March 2015 Minutes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Updates: NC Balance of State Steering Committee &amp; Work Group Representation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-  Steering </w:t>
      </w:r>
      <w:r w:rsidR="00E939B1">
        <w:rPr>
          <w:rFonts w:ascii="Cambria" w:eastAsia="Times New Roman" w:hAnsi="Cambria"/>
          <w:sz w:val="24"/>
          <w:szCs w:val="24"/>
        </w:rPr>
        <w:t xml:space="preserve">Committee / Conference Call 4-5 </w:t>
      </w:r>
      <w:r w:rsidR="00B7457E">
        <w:rPr>
          <w:rFonts w:ascii="Cambria" w:eastAsia="Times New Roman" w:hAnsi="Cambria"/>
          <w:sz w:val="24"/>
          <w:szCs w:val="24"/>
        </w:rPr>
        <w:t xml:space="preserve">(JCox) (prior </w:t>
      </w:r>
      <w:r>
        <w:rPr>
          <w:rFonts w:ascii="Cambria" w:eastAsia="Times New Roman" w:hAnsi="Cambria"/>
          <w:sz w:val="24"/>
          <w:szCs w:val="24"/>
        </w:rPr>
        <w:t xml:space="preserve">attachment) 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Regional</w:t>
      </w:r>
      <w:r w:rsidR="00B7457E">
        <w:rPr>
          <w:rFonts w:ascii="Cambria" w:eastAsia="Times New Roman" w:hAnsi="Cambria"/>
          <w:sz w:val="24"/>
          <w:szCs w:val="24"/>
        </w:rPr>
        <w:t xml:space="preserve"> Restructuring Work Group  (prior </w:t>
      </w:r>
      <w:r>
        <w:rPr>
          <w:rFonts w:ascii="Cambria" w:eastAsia="Times New Roman" w:hAnsi="Cambria"/>
          <w:sz w:val="24"/>
          <w:szCs w:val="24"/>
        </w:rPr>
        <w:t>attachment)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Coo</w:t>
      </w:r>
      <w:r w:rsidR="00E939B1">
        <w:rPr>
          <w:rFonts w:ascii="Cambria" w:eastAsia="Times New Roman" w:hAnsi="Cambria"/>
          <w:sz w:val="24"/>
          <w:szCs w:val="24"/>
        </w:rPr>
        <w:t xml:space="preserve">rdinated Assessment Work Group </w:t>
      </w:r>
      <w:r>
        <w:rPr>
          <w:rFonts w:ascii="Cambria" w:eastAsia="Times New Roman" w:hAnsi="Cambria"/>
          <w:sz w:val="24"/>
          <w:szCs w:val="24"/>
        </w:rPr>
        <w:t>(LMandell, JCox)</w:t>
      </w:r>
    </w:p>
    <w:p w:rsidR="0002193A" w:rsidRP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</w:t>
      </w:r>
    </w:p>
    <w:p w:rsidR="0002193A" w:rsidRDefault="0002193A" w:rsidP="0002193A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</w:t>
      </w:r>
    </w:p>
    <w:p w:rsidR="0002193A" w:rsidRP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02193A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7.    Housing updates:  Trillium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-GHA/TSanders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-CCC/TLatham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-Rapid Rehousing/DFarmer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8.  SOAR update:  (LMandell)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9.   Announcements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NEXT Meeting: May 11, 2015 </w:t>
      </w: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9C261C"/>
    <w:rsid w:val="00B7457E"/>
    <w:rsid w:val="00E66551"/>
    <w:rsid w:val="00E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2016-04-21T13:43:00Z</dcterms:created>
  <dcterms:modified xsi:type="dcterms:W3CDTF">2016-04-21T13:43:00Z</dcterms:modified>
</cp:coreProperties>
</file>