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031" w:rsidRPr="00F15031" w:rsidRDefault="00F15031" w:rsidP="00054D02">
      <w:pPr>
        <w:pStyle w:val="PlainText"/>
        <w:rPr>
          <w:b/>
        </w:rPr>
      </w:pPr>
      <w:r w:rsidRPr="00F15031">
        <w:rPr>
          <w:b/>
        </w:rPr>
        <w:t>Wilson Greene Regional Homelessness Committee</w:t>
      </w:r>
    </w:p>
    <w:p w:rsidR="00F15031" w:rsidRPr="00F15031" w:rsidRDefault="00F15031" w:rsidP="00054D02">
      <w:pPr>
        <w:pStyle w:val="PlainText"/>
        <w:rPr>
          <w:b/>
        </w:rPr>
      </w:pPr>
      <w:r w:rsidRPr="00F15031">
        <w:rPr>
          <w:b/>
        </w:rPr>
        <w:t>October 20, 2015</w:t>
      </w:r>
    </w:p>
    <w:p w:rsidR="00F15031" w:rsidRDefault="00F15031" w:rsidP="00054D02">
      <w:pPr>
        <w:pStyle w:val="PlainText"/>
      </w:pPr>
    </w:p>
    <w:p w:rsidR="00054D02" w:rsidRDefault="00054D02" w:rsidP="00054D02">
      <w:pPr>
        <w:pStyle w:val="PlainText"/>
      </w:pPr>
      <w:r>
        <w:t>Present:  Candice Rountree, Wilson County DSS; Shana Baum, Hope Station; Sharon Toney, WCDSS; Montrose Young, WCDSS; Kirstin Poythress, WCDSS; Tony Conner, NCWORKS; Joyce Wetherington, WCHD; Lynne White, Wesley Shelter; Melodie Horne, Wilson Housing Authority; LaTasha McNair, Eastpointe; Montrose Young, WCDSS; Lori Walston, WCDSS; Twala Coleman, Family Endeavors</w:t>
      </w:r>
    </w:p>
    <w:p w:rsidR="00054D02" w:rsidRDefault="00054D02" w:rsidP="00054D02">
      <w:pPr>
        <w:pStyle w:val="PlainText"/>
      </w:pPr>
    </w:p>
    <w:p w:rsidR="00054D02" w:rsidRDefault="00054D02" w:rsidP="00054D02">
      <w:pPr>
        <w:pStyle w:val="PlainText"/>
      </w:pPr>
      <w:r>
        <w:t xml:space="preserve">Discussion of 211.  Candice passed along the state level guide via e-mail.  Folks expressed that a lot of information was missing. There are instructions in the document regarding how to update information.  </w:t>
      </w:r>
      <w:r w:rsidR="00F15031">
        <w:t>Individual agencies will need to update their information.</w:t>
      </w:r>
    </w:p>
    <w:p w:rsidR="00054D02" w:rsidRDefault="00054D02" w:rsidP="00054D02">
      <w:pPr>
        <w:pStyle w:val="PlainText"/>
      </w:pPr>
    </w:p>
    <w:p w:rsidR="00054D02" w:rsidRDefault="00054D02" w:rsidP="00054D02">
      <w:pPr>
        <w:pStyle w:val="PlainText"/>
      </w:pPr>
      <w:r>
        <w:t xml:space="preserve">We have a local, United Way Resource Guide that is more up to date. </w:t>
      </w:r>
    </w:p>
    <w:p w:rsidR="00054D02" w:rsidRDefault="00054D02" w:rsidP="00054D02">
      <w:pPr>
        <w:pStyle w:val="PlainText"/>
      </w:pPr>
    </w:p>
    <w:p w:rsidR="002C0AAB" w:rsidRPr="002C0AAB" w:rsidRDefault="002C0AAB" w:rsidP="00054D02">
      <w:pPr>
        <w:pStyle w:val="PlainText"/>
        <w:rPr>
          <w:b/>
        </w:rPr>
      </w:pPr>
      <w:r w:rsidRPr="002C0AAB">
        <w:rPr>
          <w:b/>
        </w:rPr>
        <w:t>ESG Funding/Application Process</w:t>
      </w:r>
    </w:p>
    <w:p w:rsidR="002C0AAB" w:rsidRDefault="002C0AAB" w:rsidP="00054D02">
      <w:pPr>
        <w:pStyle w:val="PlainText"/>
      </w:pPr>
    </w:p>
    <w:p w:rsidR="00054D02" w:rsidRDefault="00054D02" w:rsidP="00054D02">
      <w:pPr>
        <w:pStyle w:val="PlainText"/>
      </w:pPr>
      <w:r>
        <w:t xml:space="preserve">We discussed the application for Emergency Solutions Grant funding.  We must complete a Regional application and project applications.  At this time, Hope Station is the only provider who has expressed interest in applying for funding.  </w:t>
      </w:r>
    </w:p>
    <w:p w:rsidR="00054D02" w:rsidRDefault="00054D02" w:rsidP="00054D02">
      <w:pPr>
        <w:pStyle w:val="PlainText"/>
      </w:pPr>
    </w:p>
    <w:p w:rsidR="00054D02" w:rsidRDefault="00054D02" w:rsidP="00054D02">
      <w:pPr>
        <w:pStyle w:val="PlainText"/>
      </w:pPr>
      <w:r>
        <w:t xml:space="preserve">DSS is willing to be the fiscal sponsor and will contract with Hope Station to operate ESG – do the case management, data entry, etc.  </w:t>
      </w:r>
    </w:p>
    <w:p w:rsidR="00054D02" w:rsidRDefault="00054D02" w:rsidP="00054D02">
      <w:pPr>
        <w:pStyle w:val="PlainText"/>
      </w:pPr>
    </w:p>
    <w:p w:rsidR="00054D02" w:rsidRDefault="00054D02" w:rsidP="00054D02">
      <w:pPr>
        <w:pStyle w:val="PlainText"/>
      </w:pPr>
      <w:r>
        <w:t xml:space="preserve">Candice explained that other community providers are welcome to apply and if so, we would need to make decisions as a Regional Committee regarding funding.  </w:t>
      </w:r>
    </w:p>
    <w:p w:rsidR="00054D02" w:rsidRDefault="00054D02" w:rsidP="00054D02">
      <w:pPr>
        <w:pStyle w:val="PlainText"/>
      </w:pPr>
    </w:p>
    <w:p w:rsidR="00054D02" w:rsidRDefault="00054D02" w:rsidP="00054D02">
      <w:pPr>
        <w:pStyle w:val="PlainText"/>
      </w:pPr>
    </w:p>
    <w:p w:rsidR="00054D02" w:rsidRDefault="00054D02" w:rsidP="00054D02">
      <w:pPr>
        <w:pStyle w:val="PlainText"/>
      </w:pPr>
      <w:r>
        <w:t>Discussion  of priority populations for ESG.   The VI SPDAT score will provide guidance</w:t>
      </w:r>
      <w:r w:rsidR="007C7781">
        <w:t xml:space="preserve"> regarding which families </w:t>
      </w:r>
      <w:r w:rsidR="00314640">
        <w:t>are in</w:t>
      </w:r>
      <w:r>
        <w:t xml:space="preserve"> the most need.  </w:t>
      </w:r>
    </w:p>
    <w:p w:rsidR="00054D02" w:rsidRDefault="00054D02" w:rsidP="00054D02">
      <w:pPr>
        <w:pStyle w:val="PlainText"/>
      </w:pPr>
    </w:p>
    <w:p w:rsidR="007C7781" w:rsidRDefault="007C7781" w:rsidP="00054D02">
      <w:pPr>
        <w:pStyle w:val="PlainText"/>
      </w:pPr>
      <w:r>
        <w:t>We discussed our goals in terms of housing and achieved consensus on serving the following:</w:t>
      </w:r>
    </w:p>
    <w:p w:rsidR="007C7781" w:rsidRDefault="007C7781" w:rsidP="00054D02">
      <w:pPr>
        <w:pStyle w:val="PlainText"/>
      </w:pPr>
    </w:p>
    <w:p w:rsidR="007C7781" w:rsidRDefault="007C7781" w:rsidP="007C7781">
      <w:pPr>
        <w:pStyle w:val="PlainText"/>
        <w:numPr>
          <w:ilvl w:val="0"/>
          <w:numId w:val="1"/>
        </w:numPr>
      </w:pPr>
      <w:r>
        <w:t>Chronically homeless</w:t>
      </w:r>
    </w:p>
    <w:p w:rsidR="007C7781" w:rsidRDefault="007C7781" w:rsidP="007C7781">
      <w:pPr>
        <w:pStyle w:val="PlainText"/>
        <w:numPr>
          <w:ilvl w:val="0"/>
          <w:numId w:val="1"/>
        </w:numPr>
      </w:pPr>
      <w:r>
        <w:t>Families  (Any combination of family that has children in the mix)</w:t>
      </w:r>
    </w:p>
    <w:p w:rsidR="007C7781" w:rsidRDefault="007C7781" w:rsidP="007C7781">
      <w:pPr>
        <w:pStyle w:val="PlainText"/>
        <w:numPr>
          <w:ilvl w:val="0"/>
          <w:numId w:val="1"/>
        </w:numPr>
      </w:pPr>
      <w:r>
        <w:t>Victims of Domestic Violence</w:t>
      </w:r>
    </w:p>
    <w:p w:rsidR="007C7781" w:rsidRDefault="00F15031" w:rsidP="007C7781">
      <w:pPr>
        <w:pStyle w:val="PlainText"/>
        <w:numPr>
          <w:ilvl w:val="0"/>
          <w:numId w:val="1"/>
        </w:numPr>
      </w:pPr>
      <w:r>
        <w:t>Veterans</w:t>
      </w:r>
    </w:p>
    <w:p w:rsidR="00054D02" w:rsidRDefault="00054D02" w:rsidP="00054D02">
      <w:pPr>
        <w:pStyle w:val="PlainText"/>
      </w:pPr>
    </w:p>
    <w:p w:rsidR="00054D02" w:rsidRDefault="00054D02" w:rsidP="00054D02">
      <w:pPr>
        <w:pStyle w:val="PlainText"/>
      </w:pPr>
      <w:r>
        <w:t xml:space="preserve">Our total for assistance is $52,838. </w:t>
      </w:r>
      <w:r w:rsidR="00C3256D">
        <w:t xml:space="preserve"> This is a reduction from</w:t>
      </w:r>
      <w:r w:rsidR="00F15031">
        <w:t xml:space="preserve"> last year. </w:t>
      </w:r>
    </w:p>
    <w:p w:rsidR="00054D02" w:rsidRDefault="00054D02" w:rsidP="00054D02">
      <w:pPr>
        <w:pStyle w:val="PlainText"/>
      </w:pPr>
    </w:p>
    <w:p w:rsidR="00054D02" w:rsidRDefault="00054D02" w:rsidP="00054D02">
      <w:pPr>
        <w:pStyle w:val="PlainText"/>
      </w:pPr>
      <w:r>
        <w:t xml:space="preserve">We discussed a cap on spending per household. We </w:t>
      </w:r>
      <w:r w:rsidR="00F15031">
        <w:t xml:space="preserve">also discussed referring every </w:t>
      </w:r>
      <w:r>
        <w:t>client to</w:t>
      </w:r>
      <w:r w:rsidR="00F15031">
        <w:t xml:space="preserve"> </w:t>
      </w:r>
      <w:r>
        <w:t>DSS</w:t>
      </w:r>
      <w:r w:rsidR="00F15031">
        <w:t xml:space="preserve"> </w:t>
      </w:r>
      <w:r>
        <w:t xml:space="preserve">for </w:t>
      </w:r>
      <w:r w:rsidR="00F15031">
        <w:t xml:space="preserve">financial social work services, as DSS is increasing their capacity by training additional staff in financial literacy social work. </w:t>
      </w:r>
    </w:p>
    <w:p w:rsidR="00054D02" w:rsidRDefault="00054D02" w:rsidP="00054D02">
      <w:pPr>
        <w:pStyle w:val="PlainText"/>
      </w:pPr>
    </w:p>
    <w:p w:rsidR="00054D02" w:rsidRDefault="00054D02" w:rsidP="00054D02">
      <w:pPr>
        <w:pStyle w:val="PlainText"/>
      </w:pPr>
      <w:r>
        <w:t xml:space="preserve">Linda walked the group through recommended policies. </w:t>
      </w:r>
    </w:p>
    <w:p w:rsidR="00054D02" w:rsidRDefault="00054D02" w:rsidP="00054D02">
      <w:pPr>
        <w:pStyle w:val="PlainText"/>
      </w:pPr>
    </w:p>
    <w:p w:rsidR="00054D02" w:rsidRDefault="00DB1DCD" w:rsidP="00054D02">
      <w:pPr>
        <w:pStyle w:val="PlainText"/>
      </w:pPr>
      <w:r>
        <w:t>The group members talked about the</w:t>
      </w:r>
      <w:bookmarkStart w:id="0" w:name="_GoBack"/>
      <w:bookmarkEnd w:id="0"/>
      <w:r w:rsidR="00054D02">
        <w:t xml:space="preserve"> importance of Housing First coupled with wrap around services. A suggestion was made to consider a child/family team model approach, meaning that we meet with the </w:t>
      </w:r>
      <w:r w:rsidR="00054D02">
        <w:lastRenderedPageBreak/>
        <w:t xml:space="preserve">client and community providers and develop a plan. Include mental health and </w:t>
      </w:r>
      <w:r w:rsidR="00F15031">
        <w:t xml:space="preserve">any other service providers or family members/friends that are important to the client.  </w:t>
      </w:r>
    </w:p>
    <w:p w:rsidR="00054D02" w:rsidRDefault="00054D02" w:rsidP="00054D02">
      <w:pPr>
        <w:pStyle w:val="PlainText"/>
      </w:pPr>
    </w:p>
    <w:p w:rsidR="00054D02" w:rsidRDefault="00054D02" w:rsidP="00054D02">
      <w:pPr>
        <w:pStyle w:val="PlainText"/>
      </w:pPr>
      <w:r>
        <w:t xml:space="preserve">Lynne, LaTasha, Candice and Linda will serve on the project review committee. </w:t>
      </w:r>
    </w:p>
    <w:p w:rsidR="002C0AAB" w:rsidRDefault="002C0AAB" w:rsidP="00054D02">
      <w:pPr>
        <w:pStyle w:val="PlainText"/>
      </w:pPr>
    </w:p>
    <w:p w:rsidR="002C0AAB" w:rsidRPr="002C0AAB" w:rsidRDefault="002C0AAB" w:rsidP="00054D02">
      <w:pPr>
        <w:pStyle w:val="PlainText"/>
        <w:rPr>
          <w:b/>
        </w:rPr>
      </w:pPr>
      <w:r w:rsidRPr="002C0AAB">
        <w:rPr>
          <w:b/>
        </w:rPr>
        <w:t>Community Partner Updates:</w:t>
      </w:r>
    </w:p>
    <w:p w:rsidR="00054D02" w:rsidRDefault="00054D02" w:rsidP="00054D02">
      <w:pPr>
        <w:pStyle w:val="PlainText"/>
      </w:pPr>
    </w:p>
    <w:p w:rsidR="00054D02" w:rsidRDefault="00054D02" w:rsidP="00054D02">
      <w:pPr>
        <w:pStyle w:val="PlainText"/>
      </w:pPr>
      <w:r>
        <w:t>Linda shared that she contacted Jean Farmer Butterfield's office</w:t>
      </w:r>
      <w:r w:rsidR="00F15031">
        <w:t xml:space="preserve"> for assistance with the delay in ESG reimbursement. </w:t>
      </w:r>
    </w:p>
    <w:p w:rsidR="00054D02" w:rsidRDefault="00054D02" w:rsidP="00054D02">
      <w:pPr>
        <w:pStyle w:val="PlainText"/>
      </w:pPr>
    </w:p>
    <w:p w:rsidR="00054D02" w:rsidRDefault="00054D02" w:rsidP="00054D02">
      <w:pPr>
        <w:pStyle w:val="PlainText"/>
      </w:pPr>
      <w:r>
        <w:t>LaTasha shared that E</w:t>
      </w:r>
      <w:r w:rsidR="00F15031">
        <w:t>as</w:t>
      </w:r>
      <w:r>
        <w:t>tpointe is ap</w:t>
      </w:r>
      <w:r w:rsidR="00F15031">
        <w:t>plying for CoC funding to increa</w:t>
      </w:r>
      <w:r>
        <w:t>se Shelter Plus Care. They will be serving those who are chronically homeless. The</w:t>
      </w:r>
      <w:r w:rsidR="00F15031">
        <w:t xml:space="preserve"> funding will serve families. Ea</w:t>
      </w:r>
      <w:r>
        <w:t>stpointe has</w:t>
      </w:r>
      <w:r w:rsidR="00F15031">
        <w:t xml:space="preserve"> </w:t>
      </w:r>
      <w:r>
        <w:t>2 renewals and 2 new project applica</w:t>
      </w:r>
      <w:r w:rsidR="002C0AAB">
        <w:t xml:space="preserve">tions. LaTasha explained that the client would </w:t>
      </w:r>
      <w:r>
        <w:t xml:space="preserve">have to have a formal mh/dd/as diagnosis.  The funding is all going towards </w:t>
      </w:r>
      <w:r w:rsidR="002C0AAB">
        <w:t xml:space="preserve">rental assistance. Candice asked if she needed formal approval from the Regional committee.  </w:t>
      </w:r>
      <w:r>
        <w:t xml:space="preserve"> Reco</w:t>
      </w:r>
      <w:r w:rsidR="002C0AAB">
        <w:t xml:space="preserve">mmendation was made to support Eastpointe’s CoC application.  Our regional lead will complete the necessary paperwork indicating our support. </w:t>
      </w:r>
    </w:p>
    <w:p w:rsidR="00054D02" w:rsidRDefault="00054D02" w:rsidP="00054D02">
      <w:pPr>
        <w:pStyle w:val="PlainText"/>
      </w:pPr>
    </w:p>
    <w:p w:rsidR="00054D02" w:rsidRDefault="00054D02" w:rsidP="00054D02">
      <w:pPr>
        <w:pStyle w:val="PlainText"/>
      </w:pPr>
      <w:r>
        <w:t>Lynne gave an update on Domestic Violence Awareness month. They are hosting a walk on October 28. Their numbers have been increasing. They complete a screening on all calls received. Lynne talked about the volume of calls received an</w:t>
      </w:r>
      <w:r w:rsidR="002C0AAB">
        <w:t xml:space="preserve">d they are struggling with Prevention/Diversion component of Coordinated Assessment.  </w:t>
      </w:r>
    </w:p>
    <w:p w:rsidR="002C0AAB" w:rsidRDefault="002C0AAB" w:rsidP="00054D02">
      <w:pPr>
        <w:pStyle w:val="PlainText"/>
      </w:pPr>
    </w:p>
    <w:p w:rsidR="002C0AAB" w:rsidRDefault="002C0AAB" w:rsidP="002C0AAB">
      <w:pPr>
        <w:pStyle w:val="PlainText"/>
      </w:pPr>
      <w:r>
        <w:t xml:space="preserve">Linda also expressed difficulties with implementation of Coordinated Assessment.  We discussed the challenges of coordinated assessment and how our intake providers don't have dedicated screening staff.  </w:t>
      </w:r>
    </w:p>
    <w:p w:rsidR="00054D02" w:rsidRDefault="00054D02" w:rsidP="00054D02">
      <w:pPr>
        <w:pStyle w:val="PlainText"/>
      </w:pPr>
    </w:p>
    <w:p w:rsidR="00054D02" w:rsidRDefault="00054D02" w:rsidP="00054D02">
      <w:pPr>
        <w:pStyle w:val="PlainText"/>
      </w:pPr>
      <w:r>
        <w:t>The group expressed a need for a</w:t>
      </w:r>
      <w:r w:rsidR="002C0AAB">
        <w:t xml:space="preserve"> community housing coordinator.  We had some discussion about advocating for a city/county blended funding position to lead housing efforts.  </w:t>
      </w:r>
    </w:p>
    <w:p w:rsidR="00054D02" w:rsidRDefault="00054D02" w:rsidP="00054D02">
      <w:pPr>
        <w:pStyle w:val="PlainText"/>
      </w:pPr>
    </w:p>
    <w:p w:rsidR="00054D02" w:rsidRDefault="00054D02" w:rsidP="00054D02">
      <w:pPr>
        <w:pStyle w:val="PlainText"/>
      </w:pPr>
      <w:r>
        <w:t xml:space="preserve">Tony reported that the veterans stand down went well, there were 17 veterans who participated. </w:t>
      </w:r>
    </w:p>
    <w:p w:rsidR="00054D02" w:rsidRDefault="00054D02" w:rsidP="00054D02">
      <w:pPr>
        <w:pStyle w:val="PlainText"/>
      </w:pPr>
    </w:p>
    <w:p w:rsidR="00054D02" w:rsidRDefault="00054D02" w:rsidP="00054D02">
      <w:pPr>
        <w:pStyle w:val="PlainText"/>
      </w:pPr>
      <w:r>
        <w:t>Lynn talked about having a resource for foster</w:t>
      </w:r>
      <w:r w:rsidR="002C0AAB">
        <w:t xml:space="preserve">ing animals to encourage those who won’t leave their animals to seek safety when needed.  </w:t>
      </w:r>
      <w:r>
        <w:t xml:space="preserve"> </w:t>
      </w:r>
    </w:p>
    <w:p w:rsidR="00054D02" w:rsidRDefault="00054D02" w:rsidP="00054D02">
      <w:pPr>
        <w:pStyle w:val="PlainText"/>
      </w:pPr>
    </w:p>
    <w:p w:rsidR="00054D02" w:rsidRDefault="00054D02" w:rsidP="00054D02">
      <w:pPr>
        <w:pStyle w:val="PlainText"/>
      </w:pPr>
      <w:r>
        <w:t>We had a discussion about therapeutic animals versus service animals. So</w:t>
      </w:r>
      <w:r w:rsidR="002C0AAB">
        <w:t xml:space="preserve">me landlords require paperwork, and some do not. </w:t>
      </w:r>
    </w:p>
    <w:p w:rsidR="00054D02" w:rsidRDefault="00054D02" w:rsidP="00054D02">
      <w:pPr>
        <w:pStyle w:val="PlainText"/>
      </w:pPr>
    </w:p>
    <w:p w:rsidR="00054D02" w:rsidRDefault="00054D02" w:rsidP="00054D02">
      <w:pPr>
        <w:pStyle w:val="PlainText"/>
      </w:pPr>
      <w:r>
        <w:t>There is an unsale at First Baptist</w:t>
      </w:r>
      <w:r w:rsidR="002C0AAB">
        <w:t xml:space="preserve"> Church</w:t>
      </w:r>
      <w:r>
        <w:t>, contact</w:t>
      </w:r>
      <w:r w:rsidR="002C0AAB">
        <w:t xml:space="preserve"> Becky Stottlemyre at WCDSS</w:t>
      </w:r>
      <w:r w:rsidR="00F82B3B">
        <w:t>, 206-4000</w:t>
      </w:r>
      <w:r w:rsidR="002C0AAB">
        <w:t>.  Families are able to make appointments to shop for items they need.  The unsale is November 7</w:t>
      </w:r>
      <w:r w:rsidR="002C0AAB" w:rsidRPr="002C0AAB">
        <w:rPr>
          <w:vertAlign w:val="superscript"/>
        </w:rPr>
        <w:t>th</w:t>
      </w:r>
      <w:r w:rsidR="002C0AAB">
        <w:t xml:space="preserve">, 9:30 – noon.  </w:t>
      </w:r>
    </w:p>
    <w:p w:rsidR="00054D02" w:rsidRDefault="00054D02" w:rsidP="00054D02">
      <w:pPr>
        <w:pStyle w:val="PlainText"/>
      </w:pPr>
    </w:p>
    <w:p w:rsidR="00054D02" w:rsidRDefault="00054D02" w:rsidP="00054D02">
      <w:pPr>
        <w:pStyle w:val="PlainText"/>
      </w:pPr>
      <w:r>
        <w:t>New Christian Food Pantry is our toys for tots site</w:t>
      </w:r>
      <w:r w:rsidR="002C0AAB">
        <w:t xml:space="preserve"> this year.  They are located at 111 Douglas St.  Families can sign up to receive toys from October 1 – December 10.  Toys will be provided to children from birth to age 15.  Hours of operation are:  M – Th 9:30 – 3:00  and Friday 9:30 – 1:</w:t>
      </w:r>
      <w:r w:rsidR="00F82B3B">
        <w:t xml:space="preserve">00. </w:t>
      </w:r>
      <w:r>
        <w:t xml:space="preserve">  </w:t>
      </w:r>
    </w:p>
    <w:p w:rsidR="00054D02" w:rsidRDefault="00054D02" w:rsidP="00054D02">
      <w:pPr>
        <w:pStyle w:val="PlainText"/>
      </w:pPr>
    </w:p>
    <w:p w:rsidR="00054D02" w:rsidRDefault="00054D02" w:rsidP="00054D02">
      <w:pPr>
        <w:pStyle w:val="PlainText"/>
      </w:pPr>
      <w:r>
        <w:t xml:space="preserve">Low Income Energy Assistance - December 1 -December 31. Households containing someone age 60 or older or households containing a disabled individual who receives a service from the DAAS. </w:t>
      </w:r>
    </w:p>
    <w:p w:rsidR="00054D02" w:rsidRDefault="00054D02" w:rsidP="00054D02">
      <w:pPr>
        <w:pStyle w:val="PlainText"/>
      </w:pPr>
    </w:p>
    <w:p w:rsidR="00054D02" w:rsidRDefault="00054D02" w:rsidP="00054D02">
      <w:pPr>
        <w:pStyle w:val="PlainText"/>
      </w:pPr>
      <w:r>
        <w:t>January 1 - March 31</w:t>
      </w:r>
      <w:r w:rsidR="00F82B3B">
        <w:t xml:space="preserve">:  General population until funds are exhausted.   </w:t>
      </w:r>
    </w:p>
    <w:p w:rsidR="00F82B3B" w:rsidRDefault="00F82B3B" w:rsidP="00054D02">
      <w:pPr>
        <w:pStyle w:val="PlainText"/>
      </w:pPr>
    </w:p>
    <w:p w:rsidR="00054D02" w:rsidRDefault="00F82B3B" w:rsidP="00054D02">
      <w:pPr>
        <w:pStyle w:val="PlainText"/>
      </w:pPr>
      <w:r>
        <w:t>To find out more, call 206-4100.</w:t>
      </w:r>
    </w:p>
    <w:p w:rsidR="00054D02" w:rsidRDefault="00054D02" w:rsidP="00054D02">
      <w:pPr>
        <w:pStyle w:val="PlainText"/>
      </w:pPr>
    </w:p>
    <w:p w:rsidR="00054D02" w:rsidRDefault="00F82B3B" w:rsidP="00054D02">
      <w:pPr>
        <w:pStyle w:val="PlainText"/>
      </w:pPr>
      <w:r>
        <w:t>Free flu shots at First Baptist Church, October 20</w:t>
      </w:r>
      <w:r w:rsidRPr="00F82B3B">
        <w:rPr>
          <w:vertAlign w:val="superscript"/>
        </w:rPr>
        <w:t>th</w:t>
      </w:r>
      <w:r>
        <w:t xml:space="preserve"> from 4:00 – 7:00.  Sponsored by the Healthcare Foundation of Wilson and WCHD.</w:t>
      </w:r>
    </w:p>
    <w:p w:rsidR="00054D02" w:rsidRDefault="00054D02" w:rsidP="00054D02">
      <w:pPr>
        <w:pStyle w:val="PlainText"/>
      </w:pPr>
    </w:p>
    <w:p w:rsidR="00054D02" w:rsidRDefault="00054D02" w:rsidP="00054D02">
      <w:pPr>
        <w:pStyle w:val="PlainText"/>
      </w:pPr>
      <w:r>
        <w:t>Twala talked about a recent success working with vet</w:t>
      </w:r>
      <w:r w:rsidR="00F82B3B">
        <w:t xml:space="preserve">erans residential services – in both agencies coming together to meet the needs of the client.  </w:t>
      </w:r>
      <w:r>
        <w:t xml:space="preserve"> She continues to do street outreach. </w:t>
      </w:r>
    </w:p>
    <w:p w:rsidR="00F82B3B" w:rsidRDefault="00F82B3B" w:rsidP="00054D02">
      <w:pPr>
        <w:pStyle w:val="PlainText"/>
      </w:pPr>
    </w:p>
    <w:p w:rsidR="00F82B3B" w:rsidRDefault="00F82B3B" w:rsidP="00054D02">
      <w:pPr>
        <w:pStyle w:val="PlainText"/>
      </w:pPr>
      <w:r>
        <w:t>Next meeting:  November 17</w:t>
      </w:r>
      <w:r w:rsidRPr="00F82B3B">
        <w:rPr>
          <w:vertAlign w:val="superscript"/>
        </w:rPr>
        <w:t>th</w:t>
      </w:r>
      <w:r>
        <w:t xml:space="preserve"> at 10:00 </w:t>
      </w:r>
    </w:p>
    <w:p w:rsidR="00054D02" w:rsidRDefault="00054D02" w:rsidP="00054D02">
      <w:pPr>
        <w:pStyle w:val="PlainText"/>
      </w:pPr>
    </w:p>
    <w:p w:rsidR="00090778" w:rsidRDefault="00090778"/>
    <w:sectPr w:rsidR="00090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B0C5C"/>
    <w:multiLevelType w:val="hybridMultilevel"/>
    <w:tmpl w:val="BCDC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02"/>
    <w:rsid w:val="00054D02"/>
    <w:rsid w:val="00090778"/>
    <w:rsid w:val="002C0AAB"/>
    <w:rsid w:val="00314640"/>
    <w:rsid w:val="007C7781"/>
    <w:rsid w:val="00A31ED7"/>
    <w:rsid w:val="00BB0124"/>
    <w:rsid w:val="00C3256D"/>
    <w:rsid w:val="00D449FD"/>
    <w:rsid w:val="00DB1DCD"/>
    <w:rsid w:val="00F15031"/>
    <w:rsid w:val="00F8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9982A-321B-4110-9D21-FF643C2F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54D0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4D0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Rountree</dc:creator>
  <cp:keywords/>
  <dc:description/>
  <cp:lastModifiedBy>Candice Rountree</cp:lastModifiedBy>
  <cp:revision>2</cp:revision>
  <dcterms:created xsi:type="dcterms:W3CDTF">2015-10-26T17:01:00Z</dcterms:created>
  <dcterms:modified xsi:type="dcterms:W3CDTF">2015-10-26T17:01:00Z</dcterms:modified>
</cp:coreProperties>
</file>