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253609" w:rsidRPr="00253609" w:rsidRDefault="009F597E" w:rsidP="00253609">
      <w:pPr>
        <w:spacing w:line="360" w:lineRule="auto"/>
        <w:jc w:val="center"/>
        <w:rPr>
          <w:rFonts w:ascii="Calibri" w:eastAsia="Calibri" w:hAnsi="Calibri"/>
          <w:b/>
        </w:rPr>
      </w:pPr>
      <w:r w:rsidRPr="00253609">
        <w:rPr>
          <w:rFonts w:ascii="Calibri" w:eastAsia="Calibri" w:hAnsi="Calibri"/>
          <w:b/>
          <w:sz w:val="28"/>
          <w:szCs w:val="28"/>
          <w:u w:val="single"/>
        </w:rPr>
        <w:t xml:space="preserve"> </w:t>
      </w:r>
      <w:r w:rsidRPr="00253609">
        <w:rPr>
          <w:rFonts w:ascii="Calibri" w:eastAsia="Calibri" w:hAnsi="Calibri"/>
          <w:b/>
          <w:u w:val="single"/>
        </w:rPr>
        <w:t xml:space="preserve">Kerr-Tar Coalition to End Homelessness/Regional Housing </w:t>
      </w:r>
      <w:r w:rsidR="00253609" w:rsidRPr="00253609">
        <w:rPr>
          <w:rFonts w:ascii="Calibri" w:eastAsia="Calibri" w:hAnsi="Calibri"/>
          <w:b/>
          <w:u w:val="single"/>
        </w:rPr>
        <w:t>Committee Meeting Minutes</w:t>
      </w:r>
    </w:p>
    <w:p w:rsidR="00253609" w:rsidRDefault="00913907" w:rsidP="00253609">
      <w:pPr>
        <w:spacing w:line="360" w:lineRule="auto"/>
        <w:jc w:val="center"/>
        <w:rPr>
          <w:rFonts w:ascii="Calibri" w:eastAsia="Calibri" w:hAnsi="Calibri"/>
          <w:b/>
          <w:u w:val="single"/>
        </w:rPr>
      </w:pPr>
      <w:r w:rsidRPr="00253609">
        <w:rPr>
          <w:rFonts w:ascii="Calibri" w:eastAsia="Calibri" w:hAnsi="Calibri"/>
          <w:b/>
          <w:u w:val="single"/>
        </w:rPr>
        <w:t xml:space="preserve">Cardinal Innovations </w:t>
      </w:r>
      <w:r w:rsidR="00253609">
        <w:rPr>
          <w:rFonts w:ascii="Calibri" w:eastAsia="Calibri" w:hAnsi="Calibri"/>
          <w:b/>
          <w:u w:val="single"/>
        </w:rPr>
        <w:t>Healthcare Solutions, Five County COC</w:t>
      </w:r>
    </w:p>
    <w:p w:rsidR="00913907" w:rsidRPr="00253609" w:rsidRDefault="009D42FC" w:rsidP="00253609">
      <w:pPr>
        <w:spacing w:line="360" w:lineRule="auto"/>
        <w:jc w:val="center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 xml:space="preserve"> 134 S</w:t>
      </w:r>
      <w:r w:rsidR="00913907" w:rsidRPr="00253609">
        <w:rPr>
          <w:rFonts w:ascii="Calibri" w:eastAsia="Calibri" w:hAnsi="Calibri"/>
          <w:b/>
          <w:u w:val="single"/>
        </w:rPr>
        <w:t xml:space="preserve">. Garnett </w:t>
      </w:r>
      <w:r>
        <w:rPr>
          <w:rFonts w:ascii="Calibri" w:eastAsia="Calibri" w:hAnsi="Calibri"/>
          <w:b/>
          <w:u w:val="single"/>
        </w:rPr>
        <w:t xml:space="preserve">St., </w:t>
      </w:r>
      <w:r w:rsidR="00913907" w:rsidRPr="00253609">
        <w:rPr>
          <w:rFonts w:ascii="Calibri" w:eastAsia="Calibri" w:hAnsi="Calibri"/>
          <w:b/>
          <w:u w:val="single"/>
        </w:rPr>
        <w:t>Henderson, NC 2753</w:t>
      </w:r>
      <w:r w:rsidR="00253609" w:rsidRPr="00253609">
        <w:rPr>
          <w:rFonts w:ascii="Calibri" w:eastAsia="Calibri" w:hAnsi="Calibri"/>
          <w:b/>
          <w:u w:val="single"/>
        </w:rPr>
        <w:t>6</w:t>
      </w:r>
    </w:p>
    <w:p w:rsidR="00DC7E85" w:rsidRPr="00A43E33" w:rsidRDefault="00253609" w:rsidP="00A43E33">
      <w:pPr>
        <w:spacing w:line="360" w:lineRule="auto"/>
        <w:jc w:val="center"/>
        <w:rPr>
          <w:rFonts w:ascii="Calibri" w:eastAsia="Calibri" w:hAnsi="Calibri"/>
          <w:b/>
          <w:u w:val="single"/>
        </w:rPr>
      </w:pPr>
      <w:r w:rsidRPr="00253609">
        <w:rPr>
          <w:rFonts w:ascii="Calibri" w:eastAsia="Calibri" w:hAnsi="Calibri"/>
          <w:b/>
          <w:u w:val="single"/>
        </w:rPr>
        <w:t>July 28, 2015</w:t>
      </w:r>
    </w:p>
    <w:p w:rsidR="009F597E" w:rsidRPr="00F138B7" w:rsidRDefault="009F597E" w:rsidP="00A95E78">
      <w:pPr>
        <w:ind w:left="360"/>
        <w:jc w:val="both"/>
        <w:rPr>
          <w:rFonts w:ascii="Garamond" w:eastAsia="Calibri" w:hAnsi="Garamond"/>
        </w:rPr>
      </w:pPr>
    </w:p>
    <w:p w:rsidR="00913907" w:rsidRPr="00A43E33" w:rsidRDefault="00253609" w:rsidP="009F597E">
      <w:pPr>
        <w:rPr>
          <w:rFonts w:ascii="Garamond" w:eastAsia="Calibri" w:hAnsi="Garamond"/>
          <w:b/>
          <w:u w:val="single"/>
        </w:rPr>
      </w:pPr>
      <w:r w:rsidRPr="00A43E33">
        <w:rPr>
          <w:rFonts w:ascii="Garamond" w:eastAsia="Calibri" w:hAnsi="Garamond"/>
          <w:b/>
          <w:u w:val="single"/>
        </w:rPr>
        <w:t>Attendees:</w:t>
      </w:r>
    </w:p>
    <w:p w:rsidR="00253609" w:rsidRPr="00A43E33" w:rsidRDefault="00253609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Arlen Penny Coleman-CCNC</w:t>
      </w:r>
    </w:p>
    <w:p w:rsidR="00253609" w:rsidRPr="00A43E33" w:rsidRDefault="00253609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  <w:u w:val="single"/>
        </w:rPr>
      </w:pPr>
      <w:r w:rsidRPr="00A43E33">
        <w:rPr>
          <w:rFonts w:ascii="Garamond" w:eastAsia="Calibri" w:hAnsi="Garamond"/>
          <w:u w:val="single"/>
        </w:rPr>
        <w:t>Ben Foti-Kerr-Tar WDB</w:t>
      </w:r>
    </w:p>
    <w:p w:rsidR="00253609" w:rsidRPr="00A43E33" w:rsidRDefault="00253609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Cassandra Hart-VC DSS</w:t>
      </w:r>
    </w:p>
    <w:p w:rsidR="00253609" w:rsidRPr="00A43E33" w:rsidRDefault="00253609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Cherrell Kearney</w:t>
      </w:r>
    </w:p>
    <w:p w:rsidR="00253609" w:rsidRPr="00A43E33" w:rsidRDefault="00253609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Dwan Alston-Securing Resources for Consumers</w:t>
      </w:r>
    </w:p>
    <w:p w:rsidR="00253609" w:rsidRPr="00A43E33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Kim McGowan-ARC-ACTT</w:t>
      </w:r>
    </w:p>
    <w:p w:rsidR="00EC09C5" w:rsidRPr="00A43E33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Jeanne Variano- Cardinal Innovations Healthcare Solutions-Admin</w:t>
      </w:r>
    </w:p>
    <w:p w:rsidR="00EC09C5" w:rsidRPr="00A43E33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Joel Rice-Cardinal Innovations Healthcare Solutions-Housing Specialist</w:t>
      </w:r>
    </w:p>
    <w:p w:rsidR="00EC09C5" w:rsidRPr="00A43E33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Lavonge Manley-Oxford House</w:t>
      </w:r>
    </w:p>
    <w:p w:rsidR="00EC09C5" w:rsidRPr="00A43E33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Lequetta Deshazo-securing Resources for Consumers</w:t>
      </w:r>
    </w:p>
    <w:p w:rsidR="00EC09C5" w:rsidRPr="00A43E33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Marvin Peace-Oxford House</w:t>
      </w:r>
    </w:p>
    <w:p w:rsidR="00EC09C5" w:rsidRPr="00A43E33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Olayide Olaniyan-PETER-ELIST, LLC</w:t>
      </w:r>
    </w:p>
    <w:p w:rsidR="00EC09C5" w:rsidRPr="00A43E33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Richard Stewart</w:t>
      </w:r>
    </w:p>
    <w:p w:rsidR="00EC09C5" w:rsidRPr="00A43E33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Rudolph Bailey-DSE Healthcare</w:t>
      </w:r>
    </w:p>
    <w:p w:rsidR="00EC09C5" w:rsidRPr="00A43E33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Stephanie Harper-Strategic Interventions</w:t>
      </w:r>
    </w:p>
    <w:p w:rsidR="00EC09C5" w:rsidRPr="00A43E33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Tonya Richards-Infinite Possibilities</w:t>
      </w:r>
    </w:p>
    <w:p w:rsidR="00EC09C5" w:rsidRPr="00A43E33" w:rsidRDefault="00EC09C5" w:rsidP="00EC09C5">
      <w:pPr>
        <w:pStyle w:val="ListParagraph"/>
        <w:rPr>
          <w:rFonts w:ascii="Garamond" w:eastAsia="Calibri" w:hAnsi="Garamond"/>
        </w:rPr>
      </w:pPr>
    </w:p>
    <w:p w:rsidR="00EC09C5" w:rsidRPr="00A43E33" w:rsidRDefault="00DF1F17" w:rsidP="0027424B">
      <w:pPr>
        <w:pStyle w:val="ListParagraph"/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Joel R</w:t>
      </w:r>
      <w:r w:rsidR="00EC09C5" w:rsidRPr="00A43E33">
        <w:rPr>
          <w:rFonts w:ascii="Garamond" w:eastAsia="Calibri" w:hAnsi="Garamond"/>
        </w:rPr>
        <w:t>ice opened the meeting by welcoming those present. Introductions</w:t>
      </w:r>
      <w:r w:rsidR="0027424B" w:rsidRPr="00A43E33">
        <w:rPr>
          <w:rFonts w:ascii="Garamond" w:eastAsia="Calibri" w:hAnsi="Garamond"/>
        </w:rPr>
        <w:t xml:space="preserve"> </w:t>
      </w:r>
      <w:r w:rsidR="00EC09C5" w:rsidRPr="00A43E33">
        <w:rPr>
          <w:rFonts w:ascii="Garamond" w:eastAsia="Calibri" w:hAnsi="Garamond"/>
        </w:rPr>
        <w:t>were made.</w:t>
      </w:r>
    </w:p>
    <w:p w:rsidR="0027424B" w:rsidRPr="00A43E33" w:rsidRDefault="0027424B" w:rsidP="0027424B">
      <w:pPr>
        <w:pStyle w:val="ListParagraph"/>
        <w:rPr>
          <w:rFonts w:ascii="Garamond" w:eastAsia="Calibri" w:hAnsi="Garamond"/>
        </w:rPr>
      </w:pPr>
    </w:p>
    <w:p w:rsidR="0027424B" w:rsidRPr="00A43E33" w:rsidRDefault="0027424B" w:rsidP="00EC09C5">
      <w:pPr>
        <w:pStyle w:val="ListParagraph"/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Minutes from the June 23</w:t>
      </w:r>
      <w:r w:rsidRPr="00A43E33">
        <w:rPr>
          <w:rFonts w:ascii="Garamond" w:eastAsia="Calibri" w:hAnsi="Garamond"/>
          <w:vertAlign w:val="superscript"/>
        </w:rPr>
        <w:t>rd</w:t>
      </w:r>
      <w:r w:rsidRPr="00A43E33">
        <w:rPr>
          <w:rFonts w:ascii="Garamond" w:eastAsia="Calibri" w:hAnsi="Garamond"/>
        </w:rPr>
        <w:t>, 2015 meeting were reviewed. Stephanie Harper made motion to approve the minutes</w:t>
      </w:r>
      <w:r w:rsidR="00F54FAF" w:rsidRPr="00A43E33">
        <w:rPr>
          <w:rFonts w:ascii="Garamond" w:eastAsia="Calibri" w:hAnsi="Garamond"/>
        </w:rPr>
        <w:t>; the</w:t>
      </w:r>
      <w:r w:rsidRPr="00A43E33">
        <w:rPr>
          <w:rFonts w:ascii="Garamond" w:eastAsia="Calibri" w:hAnsi="Garamond"/>
        </w:rPr>
        <w:t xml:space="preserve"> motion was carried by Lavongue Manley.</w:t>
      </w:r>
    </w:p>
    <w:p w:rsidR="00F138B7" w:rsidRPr="00A43E33" w:rsidRDefault="00F138B7" w:rsidP="00EC09C5">
      <w:pPr>
        <w:pStyle w:val="ListParagraph"/>
        <w:rPr>
          <w:rFonts w:ascii="Garamond" w:eastAsia="Calibri" w:hAnsi="Garamond"/>
        </w:rPr>
      </w:pPr>
    </w:p>
    <w:p w:rsidR="00F138B7" w:rsidRPr="00A43E33" w:rsidRDefault="00F138B7" w:rsidP="00F138B7">
      <w:pPr>
        <w:rPr>
          <w:rFonts w:ascii="Garamond" w:eastAsia="Calibri" w:hAnsi="Garamond"/>
          <w:b/>
          <w:u w:val="single"/>
        </w:rPr>
      </w:pPr>
      <w:r w:rsidRPr="00A43E33">
        <w:rPr>
          <w:rFonts w:ascii="Garamond" w:eastAsia="Calibri" w:hAnsi="Garamond"/>
          <w:b/>
          <w:u w:val="single"/>
        </w:rPr>
        <w:t>Updates/Reports:</w:t>
      </w:r>
    </w:p>
    <w:p w:rsidR="009F597E" w:rsidRDefault="009F597E" w:rsidP="00F54FAF">
      <w:pPr>
        <w:pStyle w:val="ListParagraph"/>
        <w:numPr>
          <w:ilvl w:val="0"/>
          <w:numId w:val="18"/>
        </w:numPr>
        <w:rPr>
          <w:rFonts w:ascii="Garamond" w:eastAsia="Calibri" w:hAnsi="Garamond" w:cs="Arial"/>
          <w:u w:val="single"/>
        </w:rPr>
      </w:pPr>
      <w:r w:rsidRPr="00A43E33">
        <w:rPr>
          <w:rFonts w:ascii="Garamond" w:eastAsia="Calibri" w:hAnsi="Garamond" w:cs="Arial"/>
          <w:b/>
          <w:u w:val="single"/>
        </w:rPr>
        <w:t>Updates from the Balance of State Steering Committee:</w:t>
      </w:r>
      <w:r w:rsidRPr="00A43E33">
        <w:rPr>
          <w:rFonts w:ascii="Garamond" w:eastAsia="Calibri" w:hAnsi="Garamond" w:cs="Arial"/>
          <w:u w:val="single"/>
        </w:rPr>
        <w:t xml:space="preserve"> </w:t>
      </w:r>
    </w:p>
    <w:p w:rsidR="00A43E33" w:rsidRPr="00A43E33" w:rsidRDefault="00A43E33" w:rsidP="00A43E33">
      <w:pPr>
        <w:pStyle w:val="ListParagraph"/>
        <w:ind w:left="1755"/>
        <w:rPr>
          <w:rFonts w:ascii="Garamond" w:eastAsia="Calibri" w:hAnsi="Garamond" w:cs="Arial"/>
          <w:u w:val="single"/>
        </w:rPr>
      </w:pPr>
    </w:p>
    <w:p w:rsidR="0027424B" w:rsidRPr="00A43E33" w:rsidRDefault="0027424B" w:rsidP="00F54FAF">
      <w:pPr>
        <w:pStyle w:val="ListParagraph"/>
        <w:numPr>
          <w:ilvl w:val="0"/>
          <w:numId w:val="19"/>
        </w:numPr>
        <w:rPr>
          <w:rFonts w:ascii="Garamond" w:eastAsia="Calibri" w:hAnsi="Garamond" w:cs="Arial"/>
          <w:u w:val="single"/>
        </w:rPr>
      </w:pPr>
      <w:r w:rsidRPr="00A43E33">
        <w:rPr>
          <w:rFonts w:ascii="Garamond" w:eastAsia="Calibri" w:hAnsi="Garamond" w:cs="Arial"/>
        </w:rPr>
        <w:t>Joel shared the FY1516 grant competition has begun with Cardinal Innovations Healthcare Solutions (CI) p</w:t>
      </w:r>
      <w:r w:rsidR="00302817" w:rsidRPr="00A43E33">
        <w:rPr>
          <w:rFonts w:ascii="Garamond" w:eastAsia="Calibri" w:hAnsi="Garamond" w:cs="Arial"/>
        </w:rPr>
        <w:t>ositioning themselves</w:t>
      </w:r>
      <w:r w:rsidRPr="00A43E33">
        <w:rPr>
          <w:rFonts w:ascii="Garamond" w:eastAsia="Calibri" w:hAnsi="Garamond" w:cs="Arial"/>
        </w:rPr>
        <w:t xml:space="preserve"> to apply. HUD has still not announced the NOFA. Once announced there will be 6-8 weeks to complete the application process. </w:t>
      </w:r>
    </w:p>
    <w:p w:rsidR="00F54FAF" w:rsidRPr="00A43E33" w:rsidRDefault="00F54FAF" w:rsidP="00F54FAF">
      <w:pPr>
        <w:pStyle w:val="ListParagraph"/>
        <w:numPr>
          <w:ilvl w:val="0"/>
          <w:numId w:val="19"/>
        </w:numPr>
        <w:jc w:val="both"/>
        <w:rPr>
          <w:rFonts w:ascii="Garamond" w:eastAsia="Calibri" w:hAnsi="Garamond" w:cs="Arial"/>
          <w:u w:val="single"/>
        </w:rPr>
      </w:pPr>
      <w:r w:rsidRPr="00A43E33">
        <w:rPr>
          <w:rFonts w:ascii="Garamond" w:eastAsia="Calibri" w:hAnsi="Garamond" w:cs="Arial"/>
        </w:rPr>
        <w:t>Due to a job change, Stephanie Harper will not be able to represent the Kerr-Tar</w:t>
      </w:r>
      <w:r w:rsidR="00BE04B1" w:rsidRPr="00A43E33">
        <w:rPr>
          <w:rFonts w:ascii="Garamond" w:eastAsia="Calibri" w:hAnsi="Garamond" w:cs="Arial"/>
        </w:rPr>
        <w:t xml:space="preserve"> Housing Committee on the BoS Project Scorecard Committee. Lavongue Manley has volunteered to take her place. Duties include participating in 2 conference calls regarding projects.</w:t>
      </w:r>
    </w:p>
    <w:p w:rsidR="00F54FAF" w:rsidRDefault="00BE04B1" w:rsidP="00F54FAF">
      <w:pPr>
        <w:pStyle w:val="ListParagraph"/>
        <w:numPr>
          <w:ilvl w:val="0"/>
          <w:numId w:val="19"/>
        </w:numPr>
        <w:rPr>
          <w:rFonts w:ascii="Garamond" w:eastAsia="Calibri" w:hAnsi="Garamond" w:cs="Arial"/>
        </w:rPr>
      </w:pPr>
      <w:r w:rsidRPr="00A43E33">
        <w:rPr>
          <w:rFonts w:ascii="Garamond" w:eastAsia="Calibri" w:hAnsi="Garamond" w:cs="Arial"/>
        </w:rPr>
        <w:t>Lequetta Deshazio is the designated webmaster and will be responsible for posting minutes and announcements to the Kerr-Tar Co</w:t>
      </w:r>
      <w:r w:rsidR="009D42FC">
        <w:rPr>
          <w:rFonts w:ascii="Garamond" w:eastAsia="Calibri" w:hAnsi="Garamond" w:cs="Arial"/>
        </w:rPr>
        <w:t>alition</w:t>
      </w:r>
      <w:r w:rsidRPr="00A43E33">
        <w:rPr>
          <w:rFonts w:ascii="Garamond" w:eastAsia="Calibri" w:hAnsi="Garamond" w:cs="Arial"/>
        </w:rPr>
        <w:t xml:space="preserve"> website.</w:t>
      </w:r>
    </w:p>
    <w:p w:rsidR="00A43E33" w:rsidRDefault="00A43E33" w:rsidP="00A43E33">
      <w:pPr>
        <w:rPr>
          <w:rFonts w:ascii="Garamond" w:eastAsia="Calibri" w:hAnsi="Garamond" w:cs="Arial"/>
        </w:rPr>
      </w:pPr>
    </w:p>
    <w:p w:rsidR="00A43E33" w:rsidRDefault="00A43E33" w:rsidP="00A43E33">
      <w:pPr>
        <w:rPr>
          <w:rFonts w:ascii="Garamond" w:eastAsia="Calibri" w:hAnsi="Garamond" w:cs="Arial"/>
        </w:rPr>
      </w:pPr>
    </w:p>
    <w:p w:rsidR="00A43E33" w:rsidRPr="00A43E33" w:rsidRDefault="00A43E33" w:rsidP="00A43E33">
      <w:pPr>
        <w:rPr>
          <w:rFonts w:ascii="Garamond" w:eastAsia="Calibri" w:hAnsi="Garamond" w:cs="Arial"/>
        </w:rPr>
      </w:pPr>
    </w:p>
    <w:p w:rsidR="00BE04B1" w:rsidRPr="00A43E33" w:rsidRDefault="00BE04B1" w:rsidP="00BE04B1">
      <w:pPr>
        <w:pStyle w:val="ListParagraph"/>
        <w:ind w:left="2475"/>
        <w:rPr>
          <w:rFonts w:ascii="Garamond" w:eastAsia="Calibri" w:hAnsi="Garamond" w:cs="Arial"/>
        </w:rPr>
      </w:pPr>
    </w:p>
    <w:p w:rsidR="00BE04B1" w:rsidRDefault="00BE04B1" w:rsidP="00BE04B1">
      <w:pPr>
        <w:pStyle w:val="ListParagraph"/>
        <w:numPr>
          <w:ilvl w:val="0"/>
          <w:numId w:val="18"/>
        </w:numPr>
        <w:rPr>
          <w:rFonts w:ascii="Garamond" w:eastAsia="Calibri" w:hAnsi="Garamond" w:cs="Arial"/>
          <w:b/>
          <w:u w:val="single"/>
        </w:rPr>
      </w:pPr>
      <w:r w:rsidRPr="00A43E33">
        <w:rPr>
          <w:rFonts w:ascii="Garamond" w:eastAsia="Calibri" w:hAnsi="Garamond" w:cs="Arial"/>
          <w:b/>
          <w:u w:val="single"/>
        </w:rPr>
        <w:lastRenderedPageBreak/>
        <w:t>Updates/Announcements from Committee Members</w:t>
      </w:r>
      <w:r w:rsidR="00A43E33">
        <w:rPr>
          <w:rFonts w:ascii="Garamond" w:eastAsia="Calibri" w:hAnsi="Garamond" w:cs="Arial"/>
          <w:b/>
          <w:u w:val="single"/>
        </w:rPr>
        <w:t>:</w:t>
      </w:r>
    </w:p>
    <w:p w:rsidR="00A43E33" w:rsidRPr="00A43E33" w:rsidRDefault="00A43E33" w:rsidP="00A43E33">
      <w:pPr>
        <w:pStyle w:val="ListParagraph"/>
        <w:ind w:left="1755"/>
        <w:rPr>
          <w:rFonts w:ascii="Garamond" w:eastAsia="Calibri" w:hAnsi="Garamond" w:cs="Arial"/>
          <w:b/>
          <w:u w:val="single"/>
        </w:rPr>
      </w:pPr>
    </w:p>
    <w:p w:rsidR="00BE04B1" w:rsidRPr="00A43E33" w:rsidRDefault="00BE04B1" w:rsidP="00BE04B1">
      <w:pPr>
        <w:pStyle w:val="ListParagraph"/>
        <w:numPr>
          <w:ilvl w:val="0"/>
          <w:numId w:val="21"/>
        </w:numPr>
        <w:rPr>
          <w:rFonts w:ascii="Garamond" w:eastAsia="Calibri" w:hAnsi="Garamond" w:cs="Arial"/>
        </w:rPr>
      </w:pPr>
      <w:r w:rsidRPr="00A43E33">
        <w:rPr>
          <w:rFonts w:ascii="Garamond" w:eastAsia="Calibri" w:hAnsi="Garamond" w:cs="Arial"/>
        </w:rPr>
        <w:t>Joel announced there was a</w:t>
      </w:r>
      <w:r w:rsidR="00BE53CE" w:rsidRPr="00A43E33">
        <w:rPr>
          <w:rFonts w:ascii="Garamond" w:eastAsia="Calibri" w:hAnsi="Garamond" w:cs="Arial"/>
        </w:rPr>
        <w:t xml:space="preserve"> T</w:t>
      </w:r>
      <w:r w:rsidRPr="00A43E33">
        <w:rPr>
          <w:rFonts w:ascii="Garamond" w:eastAsia="Calibri" w:hAnsi="Garamond" w:cs="Arial"/>
        </w:rPr>
        <w:t xml:space="preserve">argeted </w:t>
      </w:r>
      <w:r w:rsidR="00BE53CE" w:rsidRPr="00A43E33">
        <w:rPr>
          <w:rFonts w:ascii="Garamond" w:eastAsia="Calibri" w:hAnsi="Garamond" w:cs="Arial"/>
        </w:rPr>
        <w:t>Program unit available in Vance County at the Woods ll apartment complex. This is a non-handicap unit. Applicants can qualify if they meet the following criteria:</w:t>
      </w:r>
    </w:p>
    <w:p w:rsidR="00BE53CE" w:rsidRPr="00A43E33" w:rsidRDefault="00BE53CE" w:rsidP="00BE53CE">
      <w:pPr>
        <w:pStyle w:val="ListParagraph"/>
        <w:numPr>
          <w:ilvl w:val="0"/>
          <w:numId w:val="22"/>
        </w:numPr>
        <w:rPr>
          <w:rFonts w:ascii="Garamond" w:eastAsia="Calibri" w:hAnsi="Garamond" w:cs="Arial"/>
        </w:rPr>
      </w:pPr>
      <w:r w:rsidRPr="00A43E33">
        <w:rPr>
          <w:rFonts w:ascii="Garamond" w:eastAsia="Calibri" w:hAnsi="Garamond" w:cs="Arial"/>
        </w:rPr>
        <w:t>Head of household must have a disability</w:t>
      </w:r>
      <w:r w:rsidR="00F138B7" w:rsidRPr="00A43E33">
        <w:rPr>
          <w:rFonts w:ascii="Garamond" w:eastAsia="Calibri" w:hAnsi="Garamond" w:cs="Arial"/>
        </w:rPr>
        <w:t xml:space="preserve"> with permanent disability income</w:t>
      </w:r>
    </w:p>
    <w:p w:rsidR="00BE53CE" w:rsidRPr="00A43E33" w:rsidRDefault="00BE53CE" w:rsidP="00BE53CE">
      <w:pPr>
        <w:pStyle w:val="ListParagraph"/>
        <w:numPr>
          <w:ilvl w:val="0"/>
          <w:numId w:val="22"/>
        </w:numPr>
        <w:rPr>
          <w:rFonts w:ascii="Garamond" w:eastAsia="Calibri" w:hAnsi="Garamond" w:cs="Arial"/>
        </w:rPr>
      </w:pPr>
      <w:r w:rsidRPr="00A43E33">
        <w:rPr>
          <w:rFonts w:ascii="Garamond" w:eastAsia="Calibri" w:hAnsi="Garamond" w:cs="Arial"/>
        </w:rPr>
        <w:t>No criminal record</w:t>
      </w:r>
    </w:p>
    <w:p w:rsidR="00BE53CE" w:rsidRPr="00A43E33" w:rsidRDefault="00BE53CE" w:rsidP="00BE53CE">
      <w:pPr>
        <w:pStyle w:val="ListParagraph"/>
        <w:numPr>
          <w:ilvl w:val="0"/>
          <w:numId w:val="22"/>
        </w:numPr>
        <w:rPr>
          <w:rFonts w:ascii="Garamond" w:eastAsia="Calibri" w:hAnsi="Garamond" w:cs="Arial"/>
        </w:rPr>
      </w:pPr>
      <w:r w:rsidRPr="00A43E33">
        <w:rPr>
          <w:rFonts w:ascii="Garamond" w:eastAsia="Calibri" w:hAnsi="Garamond" w:cs="Arial"/>
        </w:rPr>
        <w:t>Clean credit history</w:t>
      </w:r>
    </w:p>
    <w:p w:rsidR="00BE53CE" w:rsidRPr="00A43E33" w:rsidRDefault="00BE53CE" w:rsidP="00BE53CE">
      <w:pPr>
        <w:pStyle w:val="ListParagraph"/>
        <w:ind w:left="3195"/>
        <w:rPr>
          <w:rFonts w:ascii="Garamond" w:eastAsia="Calibri" w:hAnsi="Garamond" w:cs="Arial"/>
        </w:rPr>
      </w:pPr>
    </w:p>
    <w:p w:rsidR="00BE04B1" w:rsidRPr="009D42FC" w:rsidRDefault="00BE04B1" w:rsidP="009D42FC">
      <w:pPr>
        <w:pStyle w:val="ListParagraph"/>
        <w:ind w:left="2475"/>
        <w:rPr>
          <w:rFonts w:ascii="Garamond" w:eastAsia="Calibri" w:hAnsi="Garamond" w:cs="Arial"/>
        </w:rPr>
      </w:pPr>
    </w:p>
    <w:p w:rsidR="00BE53CE" w:rsidRPr="000A1CBD" w:rsidRDefault="00BE53CE" w:rsidP="009D42FC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Garamond" w:eastAsia="Calibri" w:hAnsi="Garamond"/>
        </w:rPr>
      </w:pPr>
      <w:r w:rsidRPr="000A1CBD">
        <w:rPr>
          <w:rFonts w:ascii="Garamond" w:eastAsia="Calibri" w:hAnsi="Garamond"/>
        </w:rPr>
        <w:t>Other criteria include the ability to pay utility and rental deposit</w:t>
      </w:r>
      <w:r w:rsidR="00F40BF1" w:rsidRPr="000A1CBD">
        <w:rPr>
          <w:rFonts w:ascii="Garamond" w:eastAsia="Calibri" w:hAnsi="Garamond"/>
        </w:rPr>
        <w:t>s</w:t>
      </w:r>
      <w:r w:rsidRPr="000A1CBD">
        <w:rPr>
          <w:rFonts w:ascii="Garamond" w:eastAsia="Calibri" w:hAnsi="Garamond"/>
        </w:rPr>
        <w:t xml:space="preserve"> and first month’s </w:t>
      </w:r>
      <w:r w:rsidR="009D42FC" w:rsidRPr="000A1CBD">
        <w:rPr>
          <w:rFonts w:ascii="Garamond" w:eastAsia="Calibri" w:hAnsi="Garamond"/>
        </w:rPr>
        <w:t>rent. The</w:t>
      </w:r>
      <w:r w:rsidR="00F40BF1" w:rsidRPr="000A1CBD">
        <w:rPr>
          <w:rFonts w:ascii="Garamond" w:eastAsia="Calibri" w:hAnsi="Garamond"/>
        </w:rPr>
        <w:t xml:space="preserve"> required paperwork should be submitted to Joel. He will submit the information to the state. Once the state approves the information, then an application and </w:t>
      </w:r>
      <w:r w:rsidR="00DF1F17" w:rsidRPr="000A1CBD">
        <w:rPr>
          <w:rFonts w:ascii="Garamond" w:eastAsia="Calibri" w:hAnsi="Garamond"/>
        </w:rPr>
        <w:t>processing</w:t>
      </w:r>
      <w:r w:rsidR="00F40BF1" w:rsidRPr="000A1CBD">
        <w:rPr>
          <w:rFonts w:ascii="Garamond" w:eastAsia="Calibri" w:hAnsi="Garamond"/>
        </w:rPr>
        <w:t xml:space="preserve"> fee should be submitted to Joel who will forward to the state. Upon approval, the state will fund the security deposit for this </w:t>
      </w:r>
      <w:r w:rsidR="009D42FC" w:rsidRPr="000A1CBD">
        <w:rPr>
          <w:rFonts w:ascii="Garamond" w:eastAsia="Calibri" w:hAnsi="Garamond"/>
        </w:rPr>
        <w:t>unit. There</w:t>
      </w:r>
      <w:r w:rsidR="00F40BF1" w:rsidRPr="000A1CBD">
        <w:rPr>
          <w:rFonts w:ascii="Garamond" w:eastAsia="Calibri" w:hAnsi="Garamond"/>
        </w:rPr>
        <w:t xml:space="preserve"> is a time limit</w:t>
      </w:r>
      <w:r w:rsidR="000A1CBD" w:rsidRPr="000A1CBD">
        <w:rPr>
          <w:rFonts w:ascii="Garamond" w:eastAsia="Calibri" w:hAnsi="Garamond"/>
        </w:rPr>
        <w:t xml:space="preserve"> (30 days)</w:t>
      </w:r>
      <w:r w:rsidR="00F40BF1" w:rsidRPr="000A1CBD">
        <w:rPr>
          <w:rFonts w:ascii="Garamond" w:eastAsia="Calibri" w:hAnsi="Garamond"/>
        </w:rPr>
        <w:t xml:space="preserve"> to apply before this unit will be offered to the mainstream </w:t>
      </w:r>
      <w:r w:rsidR="009D42FC" w:rsidRPr="000A1CBD">
        <w:rPr>
          <w:rFonts w:ascii="Garamond" w:eastAsia="Calibri" w:hAnsi="Garamond"/>
        </w:rPr>
        <w:t>public. Joel</w:t>
      </w:r>
      <w:r w:rsidR="00F40BF1" w:rsidRPr="000A1CBD">
        <w:rPr>
          <w:rFonts w:ascii="Garamond" w:eastAsia="Calibri" w:hAnsi="Garamond"/>
        </w:rPr>
        <w:t xml:space="preserve"> asked the committee members to be mindful of the applicants they are referring. If they do not meet the required criteria it could hinder the approval of their application.</w:t>
      </w:r>
    </w:p>
    <w:p w:rsidR="004B2772" w:rsidRPr="009D42FC" w:rsidRDefault="004B2772" w:rsidP="009D42FC">
      <w:pPr>
        <w:ind w:left="720"/>
        <w:jc w:val="both"/>
        <w:rPr>
          <w:rFonts w:ascii="Garamond" w:eastAsia="Calibri" w:hAnsi="Garamond" w:cs="Arial"/>
          <w:i/>
        </w:rPr>
      </w:pPr>
    </w:p>
    <w:p w:rsidR="004B2772" w:rsidRPr="009D42FC" w:rsidRDefault="004B2772" w:rsidP="009D42FC">
      <w:pPr>
        <w:pStyle w:val="ListParagraph"/>
        <w:ind w:left="1815"/>
        <w:jc w:val="both"/>
        <w:rPr>
          <w:rFonts w:ascii="Garamond" w:eastAsia="Calibri" w:hAnsi="Garamond" w:cs="Arial"/>
          <w:i/>
        </w:rPr>
      </w:pPr>
    </w:p>
    <w:p w:rsidR="008C0827" w:rsidRPr="00D31622" w:rsidRDefault="00BB4991" w:rsidP="00F40BF1">
      <w:pPr>
        <w:pStyle w:val="ListParagraph"/>
        <w:numPr>
          <w:ilvl w:val="0"/>
          <w:numId w:val="18"/>
        </w:numPr>
        <w:spacing w:after="200" w:line="276" w:lineRule="auto"/>
        <w:rPr>
          <w:rFonts w:ascii="Garamond" w:hAnsi="Garamond"/>
          <w:b/>
          <w:u w:val="single"/>
        </w:rPr>
      </w:pPr>
      <w:r w:rsidRPr="00D31622">
        <w:rPr>
          <w:rFonts w:ascii="Garamond" w:hAnsi="Garamond"/>
          <w:b/>
          <w:u w:val="single"/>
        </w:rPr>
        <w:t>Other Housing Issues-Open Discussion</w:t>
      </w:r>
      <w:r w:rsidR="00DF1F17" w:rsidRPr="00D31622">
        <w:rPr>
          <w:rFonts w:ascii="Garamond" w:hAnsi="Garamond"/>
          <w:b/>
          <w:u w:val="single"/>
        </w:rPr>
        <w:t xml:space="preserve"> (s</w:t>
      </w:r>
      <w:r w:rsidR="00973DB0" w:rsidRPr="00D31622">
        <w:rPr>
          <w:rFonts w:ascii="Garamond" w:hAnsi="Garamond"/>
          <w:b/>
          <w:u w:val="single"/>
        </w:rPr>
        <w:t>ee attached</w:t>
      </w:r>
      <w:r w:rsidR="00DF1F17" w:rsidRPr="00D31622">
        <w:rPr>
          <w:rFonts w:ascii="Garamond" w:hAnsi="Garamond"/>
          <w:b/>
          <w:u w:val="single"/>
        </w:rPr>
        <w:t xml:space="preserve"> draft</w:t>
      </w:r>
      <w:r w:rsidR="00973DB0" w:rsidRPr="00D31622">
        <w:rPr>
          <w:rFonts w:ascii="Garamond" w:hAnsi="Garamond"/>
          <w:b/>
          <w:u w:val="single"/>
        </w:rPr>
        <w:t>)</w:t>
      </w:r>
      <w:r w:rsidR="00A43E33" w:rsidRPr="00D31622">
        <w:rPr>
          <w:rFonts w:ascii="Garamond" w:hAnsi="Garamond"/>
          <w:b/>
          <w:u w:val="single"/>
        </w:rPr>
        <w:t>:</w:t>
      </w:r>
    </w:p>
    <w:p w:rsidR="00F138B7" w:rsidRPr="00A43E33" w:rsidRDefault="00BB4991" w:rsidP="00F138B7">
      <w:pPr>
        <w:pStyle w:val="ListParagraph"/>
        <w:numPr>
          <w:ilvl w:val="0"/>
          <w:numId w:val="21"/>
        </w:num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</w:rPr>
        <w:t xml:space="preserve">Joel announced that </w:t>
      </w:r>
      <w:r w:rsidR="00973DB0" w:rsidRPr="00A43E33">
        <w:rPr>
          <w:rFonts w:ascii="Garamond" w:hAnsi="Garamond"/>
        </w:rPr>
        <w:t>as of July 27</w:t>
      </w:r>
      <w:r w:rsidR="00973DB0" w:rsidRPr="00A43E33">
        <w:rPr>
          <w:rFonts w:ascii="Garamond" w:hAnsi="Garamond"/>
          <w:vertAlign w:val="superscript"/>
        </w:rPr>
        <w:t>th</w:t>
      </w:r>
      <w:r w:rsidR="00973DB0" w:rsidRPr="00A43E33">
        <w:rPr>
          <w:rFonts w:ascii="Garamond" w:hAnsi="Garamond"/>
        </w:rPr>
        <w:t xml:space="preserve">, 2015, </w:t>
      </w:r>
      <w:r w:rsidRPr="00A43E33">
        <w:rPr>
          <w:rFonts w:ascii="Garamond" w:hAnsi="Garamond"/>
        </w:rPr>
        <w:t xml:space="preserve">all Community Capacity Funds (non-UCR Funding) have been temporarily suspended until a more defined criteria for their use can be </w:t>
      </w:r>
      <w:r w:rsidR="00DF1F17" w:rsidRPr="00A43E33">
        <w:rPr>
          <w:rFonts w:ascii="Garamond" w:hAnsi="Garamond"/>
        </w:rPr>
        <w:t>out-lined</w:t>
      </w:r>
      <w:r w:rsidRPr="00A43E33">
        <w:rPr>
          <w:rFonts w:ascii="Garamond" w:hAnsi="Garamond"/>
        </w:rPr>
        <w:t xml:space="preserve">. He explained that during an audit, it came to his attention there were instances where </w:t>
      </w:r>
      <w:r w:rsidR="00DF1F17" w:rsidRPr="00A43E33">
        <w:rPr>
          <w:rFonts w:ascii="Garamond" w:hAnsi="Garamond"/>
        </w:rPr>
        <w:t>these</w:t>
      </w:r>
      <w:r w:rsidRPr="00A43E33">
        <w:rPr>
          <w:rFonts w:ascii="Garamond" w:hAnsi="Garamond"/>
        </w:rPr>
        <w:t xml:space="preserve"> funds were being used for recipient</w:t>
      </w:r>
      <w:r w:rsidR="00973DB0" w:rsidRPr="00A43E33">
        <w:rPr>
          <w:rFonts w:ascii="Garamond" w:hAnsi="Garamond"/>
        </w:rPr>
        <w:t xml:space="preserve">s that were not in the CI </w:t>
      </w:r>
      <w:r w:rsidRPr="00A43E33">
        <w:rPr>
          <w:rFonts w:ascii="Garamond" w:hAnsi="Garamond"/>
        </w:rPr>
        <w:t xml:space="preserve">system of care. He </w:t>
      </w:r>
      <w:r w:rsidR="00973DB0" w:rsidRPr="00A43E33">
        <w:rPr>
          <w:rFonts w:ascii="Garamond" w:hAnsi="Garamond"/>
        </w:rPr>
        <w:t xml:space="preserve">emphasized the Community Capacity Funds are used for CI members only and would need to be verified with </w:t>
      </w:r>
      <w:r w:rsidR="00F739E4" w:rsidRPr="00A43E33">
        <w:rPr>
          <w:rFonts w:ascii="Garamond" w:hAnsi="Garamond"/>
        </w:rPr>
        <w:t>a Person</w:t>
      </w:r>
      <w:r w:rsidR="00973DB0" w:rsidRPr="00A43E33">
        <w:rPr>
          <w:rFonts w:ascii="Garamond" w:hAnsi="Garamond"/>
        </w:rPr>
        <w:t xml:space="preserve"> Centered Plan (PCP)</w:t>
      </w:r>
      <w:r w:rsidR="00F138B7" w:rsidRPr="00A43E33">
        <w:rPr>
          <w:rFonts w:ascii="Garamond" w:hAnsi="Garamond"/>
        </w:rPr>
        <w:t xml:space="preserve"> that has been written and signed by a licensed clinician</w:t>
      </w:r>
      <w:r w:rsidR="00973DB0" w:rsidRPr="00A43E33">
        <w:rPr>
          <w:rFonts w:ascii="Garamond" w:hAnsi="Garamond"/>
        </w:rPr>
        <w:t>.</w:t>
      </w:r>
      <w:r w:rsidR="00F739E4" w:rsidRPr="00A43E33">
        <w:rPr>
          <w:rFonts w:ascii="Garamond" w:hAnsi="Garamond"/>
        </w:rPr>
        <w:t xml:space="preserve"> </w:t>
      </w:r>
      <w:r w:rsidR="00CF58AB" w:rsidRPr="00A43E33">
        <w:rPr>
          <w:rFonts w:ascii="Garamond" w:hAnsi="Garamond"/>
        </w:rPr>
        <w:t xml:space="preserve"> </w:t>
      </w:r>
      <w:r w:rsidR="00F138B7" w:rsidRPr="00A43E33">
        <w:rPr>
          <w:rFonts w:ascii="Garamond" w:hAnsi="Garamond"/>
        </w:rPr>
        <w:t xml:space="preserve">He emphasized that only clinicians can determine an individual’s disability. </w:t>
      </w:r>
    </w:p>
    <w:p w:rsidR="00F138B7" w:rsidRPr="00A43E33" w:rsidRDefault="00F138B7" w:rsidP="00F138B7">
      <w:pPr>
        <w:pStyle w:val="ListParagraph"/>
        <w:numPr>
          <w:ilvl w:val="0"/>
          <w:numId w:val="21"/>
        </w:num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</w:rPr>
        <w:t>One-hundred and sixty individuals were served with Community Capacity Funds last fiscal year.</w:t>
      </w:r>
    </w:p>
    <w:p w:rsidR="00973DB0" w:rsidRPr="00A43E33" w:rsidRDefault="00F138B7" w:rsidP="00BB4991">
      <w:pPr>
        <w:pStyle w:val="ListParagraph"/>
        <w:numPr>
          <w:ilvl w:val="0"/>
          <w:numId w:val="21"/>
        </w:num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</w:rPr>
        <w:t xml:space="preserve">Attendees were </w:t>
      </w:r>
      <w:r w:rsidR="00A43E33" w:rsidRPr="00A43E33">
        <w:rPr>
          <w:rFonts w:ascii="Garamond" w:hAnsi="Garamond"/>
        </w:rPr>
        <w:t>reminded</w:t>
      </w:r>
      <w:r w:rsidR="00DF1F17" w:rsidRPr="00A43E33">
        <w:rPr>
          <w:rFonts w:ascii="Garamond" w:hAnsi="Garamond"/>
        </w:rPr>
        <w:t xml:space="preserve"> Community Capacity F</w:t>
      </w:r>
      <w:r w:rsidR="00973DB0" w:rsidRPr="00A43E33">
        <w:rPr>
          <w:rFonts w:ascii="Garamond" w:hAnsi="Garamond"/>
        </w:rPr>
        <w:t>unds are to be used for emergent situations only; they are not designated for recurring monthly bills</w:t>
      </w:r>
      <w:r w:rsidR="00DF1F17" w:rsidRPr="00A43E33">
        <w:rPr>
          <w:rFonts w:ascii="Garamond" w:hAnsi="Garamond"/>
        </w:rPr>
        <w:t>,</w:t>
      </w:r>
      <w:r w:rsidR="00973DB0" w:rsidRPr="00A43E33">
        <w:rPr>
          <w:rFonts w:ascii="Garamond" w:hAnsi="Garamond"/>
        </w:rPr>
        <w:t xml:space="preserve"> such as rent.</w:t>
      </w:r>
    </w:p>
    <w:p w:rsidR="002C3F48" w:rsidRPr="00A43E33" w:rsidRDefault="002C3F48" w:rsidP="00BB4991">
      <w:pPr>
        <w:pStyle w:val="ListParagraph"/>
        <w:numPr>
          <w:ilvl w:val="0"/>
          <w:numId w:val="21"/>
        </w:num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</w:rPr>
        <w:t xml:space="preserve">Joel believed the new Community Capacity Funds criteria would be completed by Monday, August </w:t>
      </w:r>
      <w:r w:rsidR="00DF1F17" w:rsidRPr="00A43E33">
        <w:rPr>
          <w:rFonts w:ascii="Garamond" w:hAnsi="Garamond"/>
        </w:rPr>
        <w:t>3</w:t>
      </w:r>
      <w:r w:rsidR="00DF1F17" w:rsidRPr="00A43E33">
        <w:rPr>
          <w:rFonts w:ascii="Garamond" w:hAnsi="Garamond"/>
          <w:vertAlign w:val="superscript"/>
        </w:rPr>
        <w:t>rd</w:t>
      </w:r>
      <w:r w:rsidR="00DF1F17" w:rsidRPr="00A43E33">
        <w:rPr>
          <w:rFonts w:ascii="Garamond" w:hAnsi="Garamond"/>
        </w:rPr>
        <w:t>,</w:t>
      </w:r>
      <w:r w:rsidRPr="00A43E33">
        <w:rPr>
          <w:rFonts w:ascii="Garamond" w:hAnsi="Garamond"/>
        </w:rPr>
        <w:t xml:space="preserve"> and </w:t>
      </w:r>
      <w:r w:rsidR="00DF1F17" w:rsidRPr="00A43E33">
        <w:rPr>
          <w:rFonts w:ascii="Garamond" w:hAnsi="Garamond"/>
        </w:rPr>
        <w:t>request</w:t>
      </w:r>
      <w:r w:rsidR="00D31622">
        <w:rPr>
          <w:rFonts w:ascii="Garamond" w:hAnsi="Garamond"/>
        </w:rPr>
        <w:t>s</w:t>
      </w:r>
      <w:r w:rsidR="00DF1F17" w:rsidRPr="00A43E33">
        <w:rPr>
          <w:rFonts w:ascii="Garamond" w:hAnsi="Garamond"/>
        </w:rPr>
        <w:t xml:space="preserve"> for funding would be reviewed </w:t>
      </w:r>
      <w:r w:rsidRPr="00A43E33">
        <w:rPr>
          <w:rFonts w:ascii="Garamond" w:hAnsi="Garamond"/>
        </w:rPr>
        <w:t>again at that time as well.</w:t>
      </w:r>
    </w:p>
    <w:p w:rsidR="00CF58AB" w:rsidRDefault="00CF58AB" w:rsidP="00CF58AB">
      <w:pPr>
        <w:pStyle w:val="ListParagraph"/>
        <w:numPr>
          <w:ilvl w:val="0"/>
          <w:numId w:val="21"/>
        </w:num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</w:rPr>
        <w:t>There is $92,000.00 in Community Capacity Fund for FY1516. There is approximately $6,000.00 available for transportation</w:t>
      </w:r>
      <w:r w:rsidR="00153342" w:rsidRPr="00A43E33">
        <w:rPr>
          <w:rFonts w:ascii="Garamond" w:hAnsi="Garamond"/>
        </w:rPr>
        <w:t>, but on a limited basis.</w:t>
      </w:r>
    </w:p>
    <w:p w:rsidR="009D42FC" w:rsidRDefault="009D42FC" w:rsidP="009D42FC">
      <w:pPr>
        <w:spacing w:after="200" w:line="276" w:lineRule="auto"/>
        <w:rPr>
          <w:rFonts w:ascii="Garamond" w:hAnsi="Garamond"/>
        </w:rPr>
      </w:pPr>
    </w:p>
    <w:p w:rsidR="009D42FC" w:rsidRPr="009D42FC" w:rsidRDefault="009D42FC" w:rsidP="009D42FC">
      <w:pPr>
        <w:spacing w:after="200" w:line="276" w:lineRule="auto"/>
        <w:rPr>
          <w:rFonts w:ascii="Garamond" w:hAnsi="Garamond"/>
        </w:rPr>
      </w:pPr>
    </w:p>
    <w:p w:rsidR="00DF1F17" w:rsidRPr="00A43E33" w:rsidRDefault="00CF58AB" w:rsidP="00DF1F17">
      <w:pPr>
        <w:pStyle w:val="ListParagraph"/>
        <w:numPr>
          <w:ilvl w:val="0"/>
          <w:numId w:val="21"/>
        </w:numPr>
        <w:spacing w:after="200" w:line="276" w:lineRule="auto"/>
        <w:rPr>
          <w:rFonts w:ascii="Garamond" w:hAnsi="Garamond"/>
          <w:b/>
        </w:rPr>
      </w:pPr>
      <w:r w:rsidRPr="00A43E33">
        <w:rPr>
          <w:rFonts w:ascii="Garamond" w:hAnsi="Garamond"/>
          <w:b/>
        </w:rPr>
        <w:t>The following were questions asked by committee members:</w:t>
      </w:r>
    </w:p>
    <w:p w:rsidR="00CF58AB" w:rsidRPr="00A43E33" w:rsidRDefault="00CF58AB" w:rsidP="00CF58AB">
      <w:pPr>
        <w:pStyle w:val="ListParagraph"/>
        <w:numPr>
          <w:ilvl w:val="0"/>
          <w:numId w:val="23"/>
        </w:num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  <w:i/>
        </w:rPr>
        <w:t>What level of disability qualifies for housing assistance?</w:t>
      </w:r>
      <w:r w:rsidRPr="00A43E33">
        <w:rPr>
          <w:rFonts w:ascii="Garamond" w:hAnsi="Garamond"/>
        </w:rPr>
        <w:t xml:space="preserve"> An applicant must be permanently disabled</w:t>
      </w:r>
      <w:r w:rsidR="009D42FC">
        <w:rPr>
          <w:rFonts w:ascii="Garamond" w:hAnsi="Garamond"/>
        </w:rPr>
        <w:t xml:space="preserve"> wit</w:t>
      </w:r>
      <w:r w:rsidR="00D31622">
        <w:rPr>
          <w:rFonts w:ascii="Garamond" w:hAnsi="Garamond"/>
        </w:rPr>
        <w:t>h</w:t>
      </w:r>
      <w:r w:rsidR="009D42FC">
        <w:rPr>
          <w:rFonts w:ascii="Garamond" w:hAnsi="Garamond"/>
        </w:rPr>
        <w:t xml:space="preserve"> permanent disability income</w:t>
      </w:r>
      <w:r w:rsidRPr="00A43E33">
        <w:rPr>
          <w:rFonts w:ascii="Garamond" w:hAnsi="Garamond"/>
        </w:rPr>
        <w:t>; call Joel if you have questions about a specific applicant’s eligibility.</w:t>
      </w:r>
    </w:p>
    <w:p w:rsidR="00CF58AB" w:rsidRPr="00A43E33" w:rsidRDefault="00CF58AB" w:rsidP="00CF58AB">
      <w:pPr>
        <w:pStyle w:val="ListParagraph"/>
        <w:numPr>
          <w:ilvl w:val="0"/>
          <w:numId w:val="23"/>
        </w:numPr>
        <w:spacing w:after="200" w:line="276" w:lineRule="auto"/>
        <w:rPr>
          <w:rFonts w:ascii="Garamond" w:hAnsi="Garamond"/>
          <w:i/>
        </w:rPr>
      </w:pPr>
      <w:r w:rsidRPr="00A43E33">
        <w:rPr>
          <w:rFonts w:ascii="Garamond" w:hAnsi="Garamond"/>
          <w:i/>
        </w:rPr>
        <w:t xml:space="preserve">Does a mental health disability “trump” a physical disability when applying for funding or housing assistance? </w:t>
      </w:r>
      <w:r w:rsidRPr="00A43E33">
        <w:rPr>
          <w:rFonts w:ascii="Garamond" w:hAnsi="Garamond"/>
        </w:rPr>
        <w:t>Due to the limited amount of resources, these programs are primarily geared for individuals with a mental health disability.</w:t>
      </w:r>
      <w:r w:rsidRPr="00A43E33">
        <w:rPr>
          <w:rFonts w:ascii="Garamond" w:hAnsi="Garamond"/>
          <w:i/>
        </w:rPr>
        <w:t xml:space="preserve"> </w:t>
      </w:r>
    </w:p>
    <w:p w:rsidR="00FC7238" w:rsidRPr="00A43E33" w:rsidRDefault="00FC7238" w:rsidP="00FC7238">
      <w:pPr>
        <w:pStyle w:val="ListParagraph"/>
        <w:numPr>
          <w:ilvl w:val="0"/>
          <w:numId w:val="23"/>
        </w:numPr>
        <w:spacing w:after="200" w:line="276" w:lineRule="auto"/>
        <w:rPr>
          <w:rFonts w:ascii="Garamond" w:hAnsi="Garamond"/>
          <w:i/>
        </w:rPr>
      </w:pPr>
      <w:r w:rsidRPr="00A43E33">
        <w:rPr>
          <w:rFonts w:ascii="Garamond" w:hAnsi="Garamond"/>
          <w:i/>
        </w:rPr>
        <w:t xml:space="preserve">Will a Comprehensive Clinical Assessment suffice when submitting a request for funding? </w:t>
      </w:r>
      <w:r w:rsidRPr="00A43E33">
        <w:rPr>
          <w:rFonts w:ascii="Garamond" w:hAnsi="Garamond"/>
        </w:rPr>
        <w:t>No</w:t>
      </w:r>
      <w:r w:rsidR="00F138B7" w:rsidRPr="00A43E33">
        <w:rPr>
          <w:rFonts w:ascii="Garamond" w:hAnsi="Garamond"/>
        </w:rPr>
        <w:t>, it must be a PCP written and signed by a licensed clinician.</w:t>
      </w:r>
    </w:p>
    <w:p w:rsidR="00F138B7" w:rsidRPr="00A43E33" w:rsidRDefault="00F138B7" w:rsidP="00F138B7">
      <w:pPr>
        <w:pStyle w:val="ListParagraph"/>
        <w:spacing w:after="200" w:line="276" w:lineRule="auto"/>
        <w:ind w:left="3195"/>
        <w:rPr>
          <w:rFonts w:ascii="Garamond" w:hAnsi="Garamond"/>
          <w:i/>
        </w:rPr>
      </w:pPr>
    </w:p>
    <w:p w:rsidR="00FC7238" w:rsidRPr="00A43E33" w:rsidRDefault="00FC7238" w:rsidP="00FC7238">
      <w:pPr>
        <w:pStyle w:val="ListParagraph"/>
        <w:numPr>
          <w:ilvl w:val="0"/>
          <w:numId w:val="28"/>
        </w:numPr>
        <w:spacing w:after="200" w:line="276" w:lineRule="auto"/>
        <w:rPr>
          <w:rFonts w:ascii="Garamond" w:hAnsi="Garamond"/>
          <w:b/>
          <w:i/>
        </w:rPr>
      </w:pPr>
      <w:r w:rsidRPr="00A43E33">
        <w:rPr>
          <w:rFonts w:ascii="Garamond" w:hAnsi="Garamond"/>
          <w:b/>
        </w:rPr>
        <w:t>The following resources were shared:</w:t>
      </w:r>
    </w:p>
    <w:p w:rsidR="00FC7238" w:rsidRPr="00A43E33" w:rsidRDefault="00FC7238" w:rsidP="00FC7238">
      <w:pPr>
        <w:pStyle w:val="ListParagraph"/>
        <w:numPr>
          <w:ilvl w:val="0"/>
          <w:numId w:val="29"/>
        </w:num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</w:rPr>
        <w:t>There is a new company called Van Go Transp</w:t>
      </w:r>
      <w:r w:rsidR="00F138B7" w:rsidRPr="00A43E33">
        <w:rPr>
          <w:rFonts w:ascii="Garamond" w:hAnsi="Garamond"/>
        </w:rPr>
        <w:t>ortation, which is</w:t>
      </w:r>
      <w:r w:rsidRPr="00A43E33">
        <w:rPr>
          <w:rFonts w:ascii="Garamond" w:hAnsi="Garamond"/>
        </w:rPr>
        <w:t xml:space="preserve"> serving the Five County area</w:t>
      </w:r>
      <w:r w:rsidR="00F138B7" w:rsidRPr="00A43E33">
        <w:rPr>
          <w:rFonts w:ascii="Garamond" w:hAnsi="Garamond"/>
        </w:rPr>
        <w:t xml:space="preserve"> and</w:t>
      </w:r>
      <w:r w:rsidRPr="00A43E33">
        <w:rPr>
          <w:rFonts w:ascii="Garamond" w:hAnsi="Garamond"/>
        </w:rPr>
        <w:t xml:space="preserve"> offering transportation at affordable rates. They can be reached at 252-572-4595. Cassandra </w:t>
      </w:r>
      <w:r w:rsidR="00361675" w:rsidRPr="00A43E33">
        <w:rPr>
          <w:rFonts w:ascii="Garamond" w:hAnsi="Garamond"/>
        </w:rPr>
        <w:t>H</w:t>
      </w:r>
      <w:r w:rsidRPr="00A43E33">
        <w:rPr>
          <w:rFonts w:ascii="Garamond" w:hAnsi="Garamond"/>
        </w:rPr>
        <w:t>a</w:t>
      </w:r>
      <w:r w:rsidR="00361675" w:rsidRPr="00A43E33">
        <w:rPr>
          <w:rFonts w:ascii="Garamond" w:hAnsi="Garamond"/>
        </w:rPr>
        <w:t>rt will forward a flyer to Joel. The information will be uploaded o</w:t>
      </w:r>
      <w:r w:rsidR="00F138B7" w:rsidRPr="00A43E33">
        <w:rPr>
          <w:rFonts w:ascii="Garamond" w:hAnsi="Garamond"/>
        </w:rPr>
        <w:t>n the Kerr-Tar C</w:t>
      </w:r>
      <w:r w:rsidR="00361675" w:rsidRPr="00A43E33">
        <w:rPr>
          <w:rFonts w:ascii="Garamond" w:hAnsi="Garamond"/>
        </w:rPr>
        <w:t>ommittee website.</w:t>
      </w:r>
    </w:p>
    <w:p w:rsidR="00361675" w:rsidRPr="000A1CBD" w:rsidRDefault="00361675" w:rsidP="00FC7238">
      <w:pPr>
        <w:pStyle w:val="ListParagraph"/>
        <w:numPr>
          <w:ilvl w:val="0"/>
          <w:numId w:val="29"/>
        </w:num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</w:rPr>
        <w:t>There was an article found in the newspaper regarding assistance with utility, rent or m</w:t>
      </w:r>
      <w:r w:rsidR="00F138B7" w:rsidRPr="00A43E33">
        <w:rPr>
          <w:rFonts w:ascii="Garamond" w:hAnsi="Garamond"/>
        </w:rPr>
        <w:t xml:space="preserve">ortgage payments </w:t>
      </w:r>
      <w:r w:rsidR="00D31622">
        <w:rPr>
          <w:rFonts w:ascii="Garamond" w:hAnsi="Garamond"/>
        </w:rPr>
        <w:t>through</w:t>
      </w:r>
      <w:r w:rsidR="00F138B7" w:rsidRPr="00A43E33">
        <w:rPr>
          <w:rFonts w:ascii="Garamond" w:hAnsi="Garamond"/>
        </w:rPr>
        <w:t xml:space="preserve"> Mt. Zion C</w:t>
      </w:r>
      <w:r w:rsidRPr="00A43E33">
        <w:rPr>
          <w:rFonts w:ascii="Garamond" w:hAnsi="Garamond"/>
        </w:rPr>
        <w:t>hurch</w:t>
      </w:r>
      <w:r w:rsidR="00F138B7" w:rsidRPr="00A43E33">
        <w:rPr>
          <w:rFonts w:ascii="Garamond" w:hAnsi="Garamond"/>
        </w:rPr>
        <w:t xml:space="preserve"> in Henderson</w:t>
      </w:r>
      <w:r w:rsidRPr="00A43E33">
        <w:rPr>
          <w:rFonts w:ascii="Garamond" w:hAnsi="Garamond"/>
        </w:rPr>
        <w:t xml:space="preserve">. </w:t>
      </w:r>
      <w:r w:rsidR="00F138B7" w:rsidRPr="00A43E33">
        <w:rPr>
          <w:rFonts w:ascii="Garamond" w:hAnsi="Garamond"/>
        </w:rPr>
        <w:t xml:space="preserve">Individuals in need of assistance can begin the application process by </w:t>
      </w:r>
      <w:r w:rsidR="00F138B7" w:rsidRPr="000A1CBD">
        <w:rPr>
          <w:rFonts w:ascii="Garamond" w:hAnsi="Garamond"/>
        </w:rPr>
        <w:t xml:space="preserve">calling </w:t>
      </w:r>
      <w:r w:rsidR="000A1CBD" w:rsidRPr="000A1CBD">
        <w:rPr>
          <w:rFonts w:ascii="Garamond" w:hAnsi="Garamond"/>
        </w:rPr>
        <w:t>252-430-7277, ext. 24.</w:t>
      </w:r>
    </w:p>
    <w:p w:rsidR="00361675" w:rsidRPr="00A43E33" w:rsidRDefault="00361675" w:rsidP="00FC7238">
      <w:pPr>
        <w:pStyle w:val="ListParagraph"/>
        <w:numPr>
          <w:ilvl w:val="0"/>
          <w:numId w:val="29"/>
        </w:num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</w:rPr>
        <w:t xml:space="preserve">Lavongue Manly informed </w:t>
      </w:r>
      <w:r w:rsidR="00F138B7" w:rsidRPr="00A43E33">
        <w:rPr>
          <w:rFonts w:ascii="Garamond" w:hAnsi="Garamond"/>
        </w:rPr>
        <w:t>committee members</w:t>
      </w:r>
      <w:r w:rsidRPr="00A43E33">
        <w:rPr>
          <w:rFonts w:ascii="Garamond" w:hAnsi="Garamond"/>
        </w:rPr>
        <w:t xml:space="preserve"> the Oxford House was accepting referrals for support</w:t>
      </w:r>
      <w:r w:rsidR="00F138B7" w:rsidRPr="00A43E33">
        <w:rPr>
          <w:rFonts w:ascii="Garamond" w:hAnsi="Garamond"/>
        </w:rPr>
        <w:t>ive</w:t>
      </w:r>
      <w:r w:rsidRPr="00A43E33">
        <w:rPr>
          <w:rFonts w:ascii="Garamond" w:hAnsi="Garamond"/>
        </w:rPr>
        <w:t xml:space="preserve"> housing for up to 9 women in the Henderson area. Contact him with questions or referrals.</w:t>
      </w:r>
    </w:p>
    <w:p w:rsidR="00361675" w:rsidRPr="00A43E33" w:rsidRDefault="00361675" w:rsidP="00FC7238">
      <w:pPr>
        <w:pStyle w:val="ListParagraph"/>
        <w:numPr>
          <w:ilvl w:val="0"/>
          <w:numId w:val="29"/>
        </w:num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</w:rPr>
        <w:t xml:space="preserve">Ben Foti shared about Kerr-Tar youth programs. He stated there has been </w:t>
      </w:r>
      <w:r w:rsidR="00C11B86" w:rsidRPr="00A43E33">
        <w:rPr>
          <w:rFonts w:ascii="Garamond" w:hAnsi="Garamond"/>
        </w:rPr>
        <w:t>a</w:t>
      </w:r>
      <w:r w:rsidRPr="00A43E33">
        <w:rPr>
          <w:rFonts w:ascii="Garamond" w:hAnsi="Garamond"/>
        </w:rPr>
        <w:t xml:space="preserve"> recent focus on </w:t>
      </w:r>
      <w:r w:rsidR="00A43E33" w:rsidRPr="00A43E33">
        <w:rPr>
          <w:rFonts w:ascii="Garamond" w:hAnsi="Garamond"/>
        </w:rPr>
        <w:t>at-</w:t>
      </w:r>
      <w:r w:rsidR="00C11B86" w:rsidRPr="00A43E33">
        <w:rPr>
          <w:rFonts w:ascii="Garamond" w:hAnsi="Garamond"/>
        </w:rPr>
        <w:t xml:space="preserve">risk </w:t>
      </w:r>
      <w:r w:rsidRPr="00A43E33">
        <w:rPr>
          <w:rFonts w:ascii="Garamond" w:hAnsi="Garamond"/>
        </w:rPr>
        <w:t>youth who are no</w:t>
      </w:r>
      <w:r w:rsidR="00C11B86" w:rsidRPr="00A43E33">
        <w:rPr>
          <w:rFonts w:ascii="Garamond" w:hAnsi="Garamond"/>
        </w:rPr>
        <w:t xml:space="preserve"> </w:t>
      </w:r>
      <w:r w:rsidRPr="00A43E33">
        <w:rPr>
          <w:rFonts w:ascii="Garamond" w:hAnsi="Garamond"/>
        </w:rPr>
        <w:t>longer in a school setting.</w:t>
      </w:r>
      <w:r w:rsidR="00C11B86" w:rsidRPr="00A43E33">
        <w:rPr>
          <w:rFonts w:ascii="Garamond" w:hAnsi="Garamond"/>
        </w:rPr>
        <w:t xml:space="preserve"> The goal is to assist them in getting into the workforce through training programs, transportation, </w:t>
      </w:r>
      <w:r w:rsidR="004C2969" w:rsidRPr="00A43E33">
        <w:rPr>
          <w:rFonts w:ascii="Garamond" w:hAnsi="Garamond"/>
        </w:rPr>
        <w:t>job</w:t>
      </w:r>
      <w:r w:rsidR="00C11B86" w:rsidRPr="00A43E33">
        <w:rPr>
          <w:rFonts w:ascii="Garamond" w:hAnsi="Garamond"/>
        </w:rPr>
        <w:t xml:space="preserve"> leads, internships, apprenticeship</w:t>
      </w:r>
      <w:r w:rsidR="004C2969" w:rsidRPr="00A43E33">
        <w:rPr>
          <w:rFonts w:ascii="Garamond" w:hAnsi="Garamond"/>
        </w:rPr>
        <w:t>s</w:t>
      </w:r>
      <w:r w:rsidR="0003587C" w:rsidRPr="00A43E33">
        <w:rPr>
          <w:rFonts w:ascii="Garamond" w:hAnsi="Garamond"/>
        </w:rPr>
        <w:t xml:space="preserve"> and summer job programs. </w:t>
      </w:r>
      <w:r w:rsidR="00F138B7" w:rsidRPr="00A43E33">
        <w:rPr>
          <w:rFonts w:ascii="Garamond" w:hAnsi="Garamond"/>
        </w:rPr>
        <w:t xml:space="preserve">Joel asked if </w:t>
      </w:r>
      <w:r w:rsidR="00A43E33" w:rsidRPr="00A43E33">
        <w:rPr>
          <w:rFonts w:ascii="Garamond" w:hAnsi="Garamond"/>
        </w:rPr>
        <w:t>funding from these programs could assist homeless youth as HUD i</w:t>
      </w:r>
      <w:r w:rsidR="00D31622">
        <w:rPr>
          <w:rFonts w:ascii="Garamond" w:hAnsi="Garamond"/>
        </w:rPr>
        <w:t>s interested in assisting youth who are homeless</w:t>
      </w:r>
      <w:r w:rsidR="00A43E33" w:rsidRPr="00A43E33">
        <w:rPr>
          <w:rFonts w:ascii="Garamond" w:hAnsi="Garamond"/>
        </w:rPr>
        <w:t>. Ben believed the funding could be used to assist youth in securing housing.</w:t>
      </w:r>
    </w:p>
    <w:p w:rsidR="00CF58AB" w:rsidRPr="00A43E33" w:rsidRDefault="00CF58AB" w:rsidP="00A43E33">
      <w:pPr>
        <w:spacing w:after="200" w:line="276" w:lineRule="auto"/>
        <w:rPr>
          <w:rFonts w:ascii="Garamond" w:hAnsi="Garamond"/>
        </w:rPr>
      </w:pPr>
      <w:bookmarkStart w:id="0" w:name="_GoBack"/>
      <w:bookmarkEnd w:id="0"/>
      <w:r w:rsidRPr="00A43E33">
        <w:rPr>
          <w:rFonts w:ascii="Garamond" w:hAnsi="Garamond"/>
        </w:rPr>
        <w:t xml:space="preserve">      </w:t>
      </w:r>
    </w:p>
    <w:p w:rsidR="00A43E33" w:rsidRPr="00A43E33" w:rsidRDefault="00A43E33" w:rsidP="002C3F48">
      <w:pPr>
        <w:spacing w:after="200" w:line="276" w:lineRule="auto"/>
        <w:rPr>
          <w:rFonts w:ascii="Garamond" w:hAnsi="Garamond"/>
          <w:b/>
        </w:rPr>
      </w:pPr>
      <w:r w:rsidRPr="00A43E33">
        <w:rPr>
          <w:rFonts w:ascii="Garamond" w:hAnsi="Garamond"/>
          <w:b/>
        </w:rPr>
        <w:t>The next meeting will be August 25, 2015 @2:00 pm</w:t>
      </w:r>
      <w:r>
        <w:rPr>
          <w:rFonts w:ascii="Garamond" w:hAnsi="Garamond"/>
          <w:b/>
        </w:rPr>
        <w:t>.</w:t>
      </w:r>
    </w:p>
    <w:p w:rsidR="00A43E33" w:rsidRPr="00A43E33" w:rsidRDefault="00A43E33" w:rsidP="002C3F48">
      <w:p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</w:rPr>
        <w:t>The meeting was adjourned.</w:t>
      </w:r>
    </w:p>
    <w:p w:rsidR="002C3F48" w:rsidRPr="00A43E33" w:rsidRDefault="00A43E33" w:rsidP="002C3F48">
      <w:p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</w:rPr>
        <w:t xml:space="preserve">Minutes respectfully submitted by Jeanne Variano </w:t>
      </w:r>
    </w:p>
    <w:sectPr w:rsidR="002C3F48" w:rsidRPr="00A43E33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32C7A"/>
    <w:multiLevelType w:val="hybridMultilevel"/>
    <w:tmpl w:val="DB0270E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13CA7097"/>
    <w:multiLevelType w:val="hybridMultilevel"/>
    <w:tmpl w:val="3BA44E32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14652606"/>
    <w:multiLevelType w:val="hybridMultilevel"/>
    <w:tmpl w:val="BCE0574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1DC54C14"/>
    <w:multiLevelType w:val="hybridMultilevel"/>
    <w:tmpl w:val="C0668BB2"/>
    <w:lvl w:ilvl="0" w:tplc="04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1EB96704"/>
    <w:multiLevelType w:val="hybridMultilevel"/>
    <w:tmpl w:val="981C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537B2"/>
    <w:multiLevelType w:val="hybridMultilevel"/>
    <w:tmpl w:val="B80AF03C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>
    <w:nsid w:val="25FE399B"/>
    <w:multiLevelType w:val="hybridMultilevel"/>
    <w:tmpl w:val="F16C8140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1">
    <w:nsid w:val="38792FA3"/>
    <w:multiLevelType w:val="hybridMultilevel"/>
    <w:tmpl w:val="E70417AA"/>
    <w:lvl w:ilvl="0" w:tplc="5ADE7F2A">
      <w:start w:val="1"/>
      <w:numFmt w:val="decimal"/>
      <w:lvlText w:val="%1."/>
      <w:lvlJc w:val="left"/>
      <w:pPr>
        <w:ind w:left="1035" w:hanging="540"/>
      </w:pPr>
      <w:rPr>
        <w:rFonts w:ascii="Calibri" w:hAnsi="Calibri" w:cs="Times New Roman" w:hint="default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39470E3E"/>
    <w:multiLevelType w:val="hybridMultilevel"/>
    <w:tmpl w:val="3FC2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4">
    <w:nsid w:val="3C524A54"/>
    <w:multiLevelType w:val="hybridMultilevel"/>
    <w:tmpl w:val="A63A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DD13D32"/>
    <w:multiLevelType w:val="hybridMultilevel"/>
    <w:tmpl w:val="AD400C1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7">
    <w:nsid w:val="3F295A79"/>
    <w:multiLevelType w:val="hybridMultilevel"/>
    <w:tmpl w:val="58588376"/>
    <w:lvl w:ilvl="0" w:tplc="C5EC64F0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8">
    <w:nsid w:val="4497274F"/>
    <w:multiLevelType w:val="hybridMultilevel"/>
    <w:tmpl w:val="FA623308"/>
    <w:lvl w:ilvl="0" w:tplc="3BFCBC68">
      <w:start w:val="1"/>
      <w:numFmt w:val="upperRoman"/>
      <w:lvlText w:val="%1."/>
      <w:lvlJc w:val="right"/>
      <w:pPr>
        <w:ind w:left="1755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>
    <w:nsid w:val="49075DDB"/>
    <w:multiLevelType w:val="hybridMultilevel"/>
    <w:tmpl w:val="E1F4F048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>
    <w:nsid w:val="523A4FE7"/>
    <w:multiLevelType w:val="hybridMultilevel"/>
    <w:tmpl w:val="A268F260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>
    <w:nsid w:val="58644495"/>
    <w:multiLevelType w:val="hybridMultilevel"/>
    <w:tmpl w:val="A52AB93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2">
    <w:nsid w:val="59FE1D83"/>
    <w:multiLevelType w:val="hybridMultilevel"/>
    <w:tmpl w:val="CD000ECC"/>
    <w:lvl w:ilvl="0" w:tplc="04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3">
    <w:nsid w:val="5BAB0398"/>
    <w:multiLevelType w:val="hybridMultilevel"/>
    <w:tmpl w:val="E222CAB8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6FD75EAD"/>
    <w:multiLevelType w:val="hybridMultilevel"/>
    <w:tmpl w:val="C7F22538"/>
    <w:lvl w:ilvl="0" w:tplc="04090013">
      <w:start w:val="1"/>
      <w:numFmt w:val="upperRoman"/>
      <w:lvlText w:val="%1."/>
      <w:lvlJc w:val="right"/>
      <w:pPr>
        <w:ind w:left="2835" w:hanging="360"/>
      </w:p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5">
    <w:nsid w:val="70140E8C"/>
    <w:multiLevelType w:val="hybridMultilevel"/>
    <w:tmpl w:val="A47226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1A62C31"/>
    <w:multiLevelType w:val="hybridMultilevel"/>
    <w:tmpl w:val="1200059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7">
    <w:nsid w:val="72F3310A"/>
    <w:multiLevelType w:val="hybridMultilevel"/>
    <w:tmpl w:val="22D2423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345396"/>
    <w:multiLevelType w:val="hybridMultilevel"/>
    <w:tmpl w:val="91BC675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</w:num>
  <w:num w:numId="7">
    <w:abstractNumId w:val="23"/>
  </w:num>
  <w:num w:numId="8">
    <w:abstractNumId w:val="9"/>
  </w:num>
  <w:num w:numId="9">
    <w:abstractNumId w:val="14"/>
  </w:num>
  <w:num w:numId="10">
    <w:abstractNumId w:val="7"/>
  </w:num>
  <w:num w:numId="11">
    <w:abstractNumId w:val="29"/>
  </w:num>
  <w:num w:numId="12">
    <w:abstractNumId w:val="3"/>
  </w:num>
  <w:num w:numId="13">
    <w:abstractNumId w:val="19"/>
  </w:num>
  <w:num w:numId="14">
    <w:abstractNumId w:val="27"/>
  </w:num>
  <w:num w:numId="15">
    <w:abstractNumId w:val="12"/>
  </w:num>
  <w:num w:numId="16">
    <w:abstractNumId w:val="11"/>
  </w:num>
  <w:num w:numId="17">
    <w:abstractNumId w:val="16"/>
  </w:num>
  <w:num w:numId="18">
    <w:abstractNumId w:val="18"/>
  </w:num>
  <w:num w:numId="19">
    <w:abstractNumId w:val="17"/>
  </w:num>
  <w:num w:numId="20">
    <w:abstractNumId w:val="24"/>
  </w:num>
  <w:num w:numId="21">
    <w:abstractNumId w:val="20"/>
  </w:num>
  <w:num w:numId="22">
    <w:abstractNumId w:val="4"/>
  </w:num>
  <w:num w:numId="23">
    <w:abstractNumId w:val="6"/>
  </w:num>
  <w:num w:numId="24">
    <w:abstractNumId w:val="25"/>
  </w:num>
  <w:num w:numId="25">
    <w:abstractNumId w:val="21"/>
  </w:num>
  <w:num w:numId="26">
    <w:abstractNumId w:val="22"/>
  </w:num>
  <w:num w:numId="27">
    <w:abstractNumId w:val="26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1864"/>
    <w:rsid w:val="00006966"/>
    <w:rsid w:val="00007F20"/>
    <w:rsid w:val="00033EC2"/>
    <w:rsid w:val="0003587C"/>
    <w:rsid w:val="0006748F"/>
    <w:rsid w:val="000744CA"/>
    <w:rsid w:val="0008200B"/>
    <w:rsid w:val="000842A1"/>
    <w:rsid w:val="000A1CBD"/>
    <w:rsid w:val="000B6C28"/>
    <w:rsid w:val="000C4473"/>
    <w:rsid w:val="000D1D1C"/>
    <w:rsid w:val="000F4025"/>
    <w:rsid w:val="001079A6"/>
    <w:rsid w:val="0013122C"/>
    <w:rsid w:val="00147A26"/>
    <w:rsid w:val="00153342"/>
    <w:rsid w:val="001638E0"/>
    <w:rsid w:val="00195EDD"/>
    <w:rsid w:val="001A67F2"/>
    <w:rsid w:val="001C5F6F"/>
    <w:rsid w:val="001E6C93"/>
    <w:rsid w:val="001F66EC"/>
    <w:rsid w:val="001F684B"/>
    <w:rsid w:val="002417C0"/>
    <w:rsid w:val="0024461F"/>
    <w:rsid w:val="00245847"/>
    <w:rsid w:val="00253609"/>
    <w:rsid w:val="00254DAF"/>
    <w:rsid w:val="0027424B"/>
    <w:rsid w:val="002B3773"/>
    <w:rsid w:val="002C2597"/>
    <w:rsid w:val="002C3F48"/>
    <w:rsid w:val="002D77D6"/>
    <w:rsid w:val="002E296F"/>
    <w:rsid w:val="002F1B5E"/>
    <w:rsid w:val="003026DA"/>
    <w:rsid w:val="00302817"/>
    <w:rsid w:val="003112DB"/>
    <w:rsid w:val="00361675"/>
    <w:rsid w:val="00394BFF"/>
    <w:rsid w:val="003C6D5D"/>
    <w:rsid w:val="003E1EAC"/>
    <w:rsid w:val="003E5555"/>
    <w:rsid w:val="003F08AA"/>
    <w:rsid w:val="003F58D3"/>
    <w:rsid w:val="0042497C"/>
    <w:rsid w:val="00442E59"/>
    <w:rsid w:val="004557B9"/>
    <w:rsid w:val="00485778"/>
    <w:rsid w:val="004B2772"/>
    <w:rsid w:val="004C2969"/>
    <w:rsid w:val="004C6484"/>
    <w:rsid w:val="004C671C"/>
    <w:rsid w:val="004E6DAB"/>
    <w:rsid w:val="004F0FA7"/>
    <w:rsid w:val="004F66CA"/>
    <w:rsid w:val="00532C66"/>
    <w:rsid w:val="00542412"/>
    <w:rsid w:val="00543800"/>
    <w:rsid w:val="00547DEB"/>
    <w:rsid w:val="00563C46"/>
    <w:rsid w:val="00567C1F"/>
    <w:rsid w:val="00574D56"/>
    <w:rsid w:val="005D7F98"/>
    <w:rsid w:val="005E066C"/>
    <w:rsid w:val="005F50F5"/>
    <w:rsid w:val="00620815"/>
    <w:rsid w:val="006272F6"/>
    <w:rsid w:val="00644A69"/>
    <w:rsid w:val="00693264"/>
    <w:rsid w:val="006A5FDC"/>
    <w:rsid w:val="006B606D"/>
    <w:rsid w:val="007007C6"/>
    <w:rsid w:val="00743D97"/>
    <w:rsid w:val="00780AAF"/>
    <w:rsid w:val="00790162"/>
    <w:rsid w:val="007A7BBC"/>
    <w:rsid w:val="007C049F"/>
    <w:rsid w:val="007C0612"/>
    <w:rsid w:val="007E6D51"/>
    <w:rsid w:val="00816C5A"/>
    <w:rsid w:val="00855134"/>
    <w:rsid w:val="00871728"/>
    <w:rsid w:val="00873658"/>
    <w:rsid w:val="0089194C"/>
    <w:rsid w:val="008A23AA"/>
    <w:rsid w:val="008C0827"/>
    <w:rsid w:val="008C6794"/>
    <w:rsid w:val="008D02AC"/>
    <w:rsid w:val="008D2EC2"/>
    <w:rsid w:val="008D5F2B"/>
    <w:rsid w:val="009043D6"/>
    <w:rsid w:val="00913907"/>
    <w:rsid w:val="00914686"/>
    <w:rsid w:val="00973DB0"/>
    <w:rsid w:val="00990DFF"/>
    <w:rsid w:val="00991289"/>
    <w:rsid w:val="0099782A"/>
    <w:rsid w:val="009A19F8"/>
    <w:rsid w:val="009B2806"/>
    <w:rsid w:val="009D42FC"/>
    <w:rsid w:val="009F597E"/>
    <w:rsid w:val="00A05274"/>
    <w:rsid w:val="00A20E14"/>
    <w:rsid w:val="00A4190B"/>
    <w:rsid w:val="00A43E33"/>
    <w:rsid w:val="00A95E78"/>
    <w:rsid w:val="00AA39C0"/>
    <w:rsid w:val="00AB4EB8"/>
    <w:rsid w:val="00AE56A2"/>
    <w:rsid w:val="00AE7D75"/>
    <w:rsid w:val="00AF2F9F"/>
    <w:rsid w:val="00AF3DC7"/>
    <w:rsid w:val="00B17986"/>
    <w:rsid w:val="00B36988"/>
    <w:rsid w:val="00B55C8E"/>
    <w:rsid w:val="00B566B1"/>
    <w:rsid w:val="00B65CE9"/>
    <w:rsid w:val="00B8481E"/>
    <w:rsid w:val="00B905EC"/>
    <w:rsid w:val="00BB4991"/>
    <w:rsid w:val="00BB68DD"/>
    <w:rsid w:val="00BB777B"/>
    <w:rsid w:val="00BD3F16"/>
    <w:rsid w:val="00BD5B53"/>
    <w:rsid w:val="00BE04B1"/>
    <w:rsid w:val="00BE53CE"/>
    <w:rsid w:val="00C113B5"/>
    <w:rsid w:val="00C11B86"/>
    <w:rsid w:val="00C2207F"/>
    <w:rsid w:val="00C23D74"/>
    <w:rsid w:val="00C2460C"/>
    <w:rsid w:val="00C30E3C"/>
    <w:rsid w:val="00C34160"/>
    <w:rsid w:val="00C5298C"/>
    <w:rsid w:val="00C53420"/>
    <w:rsid w:val="00C65F3C"/>
    <w:rsid w:val="00C821EB"/>
    <w:rsid w:val="00CC0F3A"/>
    <w:rsid w:val="00CC67F4"/>
    <w:rsid w:val="00CF58AB"/>
    <w:rsid w:val="00CF72B7"/>
    <w:rsid w:val="00D10EC4"/>
    <w:rsid w:val="00D13F81"/>
    <w:rsid w:val="00D31622"/>
    <w:rsid w:val="00D84AF9"/>
    <w:rsid w:val="00DB13DC"/>
    <w:rsid w:val="00DB155B"/>
    <w:rsid w:val="00DB3D95"/>
    <w:rsid w:val="00DC7E85"/>
    <w:rsid w:val="00DD73F2"/>
    <w:rsid w:val="00DF1F17"/>
    <w:rsid w:val="00E03DC4"/>
    <w:rsid w:val="00E14629"/>
    <w:rsid w:val="00E31F1B"/>
    <w:rsid w:val="00EC09C5"/>
    <w:rsid w:val="00EC1972"/>
    <w:rsid w:val="00EC2CD0"/>
    <w:rsid w:val="00ED7429"/>
    <w:rsid w:val="00F05408"/>
    <w:rsid w:val="00F138B7"/>
    <w:rsid w:val="00F40BF1"/>
    <w:rsid w:val="00F53FDB"/>
    <w:rsid w:val="00F54FAF"/>
    <w:rsid w:val="00F72206"/>
    <w:rsid w:val="00F739E4"/>
    <w:rsid w:val="00F9239A"/>
    <w:rsid w:val="00FC4063"/>
    <w:rsid w:val="00FC7238"/>
    <w:rsid w:val="00FD5E22"/>
    <w:rsid w:val="00FD6FFC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paragraph" w:styleId="NoSpacing">
    <w:name w:val="No Spacing"/>
    <w:uiPriority w:val="1"/>
    <w:qFormat/>
    <w:rsid w:val="00855134"/>
    <w:rPr>
      <w:sz w:val="24"/>
      <w:szCs w:val="24"/>
    </w:rPr>
  </w:style>
  <w:style w:type="character" w:styleId="Hyperlink">
    <w:name w:val="Hyperlink"/>
    <w:uiPriority w:val="99"/>
    <w:unhideWhenUsed/>
    <w:rsid w:val="004557B9"/>
    <w:rPr>
      <w:color w:val="0000FF"/>
      <w:u w:val="single"/>
    </w:rPr>
  </w:style>
  <w:style w:type="paragraph" w:customStyle="1" w:styleId="Default">
    <w:name w:val="Default"/>
    <w:rsid w:val="000069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9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paragraph" w:styleId="NoSpacing">
    <w:name w:val="No Spacing"/>
    <w:uiPriority w:val="1"/>
    <w:qFormat/>
    <w:rsid w:val="00855134"/>
    <w:rPr>
      <w:sz w:val="24"/>
      <w:szCs w:val="24"/>
    </w:rPr>
  </w:style>
  <w:style w:type="character" w:styleId="Hyperlink">
    <w:name w:val="Hyperlink"/>
    <w:uiPriority w:val="99"/>
    <w:unhideWhenUsed/>
    <w:rsid w:val="004557B9"/>
    <w:rPr>
      <w:color w:val="0000FF"/>
      <w:u w:val="single"/>
    </w:rPr>
  </w:style>
  <w:style w:type="paragraph" w:customStyle="1" w:styleId="Default">
    <w:name w:val="Default"/>
    <w:rsid w:val="000069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936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Administrator</cp:lastModifiedBy>
  <cp:revision>8</cp:revision>
  <cp:lastPrinted>2015-07-30T15:02:00Z</cp:lastPrinted>
  <dcterms:created xsi:type="dcterms:W3CDTF">2015-07-27T14:16:00Z</dcterms:created>
  <dcterms:modified xsi:type="dcterms:W3CDTF">2015-08-21T14:25:00Z</dcterms:modified>
</cp:coreProperties>
</file>