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60" w:rsidRPr="00DD3260" w:rsidRDefault="00DD3260" w:rsidP="00DD3260">
      <w:pPr>
        <w:widowControl w:val="0"/>
        <w:spacing w:after="0" w:line="240" w:lineRule="auto"/>
        <w:jc w:val="center"/>
        <w:rPr>
          <w:b/>
          <w:bCs/>
          <w:sz w:val="28"/>
          <w:szCs w:val="28"/>
          <w14:ligatures w14:val="none"/>
        </w:rPr>
      </w:pPr>
      <w:bookmarkStart w:id="0" w:name="_GoBack"/>
      <w:bookmarkEnd w:id="0"/>
      <w:r w:rsidRPr="00DD3260">
        <w:rPr>
          <w:b/>
          <w:bCs/>
          <w:sz w:val="28"/>
          <w:szCs w:val="28"/>
          <w14:ligatures w14:val="none"/>
        </w:rPr>
        <w:t>Cabarrus County Homelessness Task Force</w:t>
      </w:r>
    </w:p>
    <w:p w:rsidR="00DD3260" w:rsidRPr="00DD3260" w:rsidRDefault="00DD3260" w:rsidP="00DD3260">
      <w:pPr>
        <w:widowControl w:val="0"/>
        <w:spacing w:after="0" w:line="240" w:lineRule="auto"/>
        <w:jc w:val="center"/>
        <w:rPr>
          <w:bCs/>
          <w:sz w:val="24"/>
          <w:szCs w:val="24"/>
          <w14:ligatures w14:val="none"/>
        </w:rPr>
      </w:pPr>
      <w:r w:rsidRPr="00DD3260">
        <w:rPr>
          <w:bCs/>
          <w:sz w:val="24"/>
          <w:szCs w:val="24"/>
          <w14:ligatures w14:val="none"/>
        </w:rPr>
        <w:t xml:space="preserve">Meeting:  </w:t>
      </w:r>
      <w:r w:rsidR="00430D2A">
        <w:rPr>
          <w:bCs/>
          <w:sz w:val="24"/>
          <w:szCs w:val="24"/>
          <w14:ligatures w14:val="none"/>
        </w:rPr>
        <w:t>February 19</w:t>
      </w:r>
      <w:r w:rsidRPr="00DD3260">
        <w:rPr>
          <w:bCs/>
          <w:sz w:val="24"/>
          <w:szCs w:val="24"/>
          <w14:ligatures w14:val="none"/>
        </w:rPr>
        <w:t>, 201</w:t>
      </w:r>
      <w:r w:rsidR="00430D2A">
        <w:rPr>
          <w:bCs/>
          <w:sz w:val="24"/>
          <w:szCs w:val="24"/>
          <w14:ligatures w14:val="none"/>
        </w:rPr>
        <w:t>4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Present:  </w:t>
      </w:r>
      <w:r w:rsidR="008209F4">
        <w:rPr>
          <w:sz w:val="22"/>
          <w:szCs w:val="22"/>
          <w14:ligatures w14:val="none"/>
        </w:rPr>
        <w:t xml:space="preserve">Sherry Gordon, Ed Hosack, </w:t>
      </w:r>
      <w:r w:rsidR="00430D2A">
        <w:rPr>
          <w:sz w:val="22"/>
          <w:szCs w:val="22"/>
          <w14:ligatures w14:val="none"/>
        </w:rPr>
        <w:t>Virgin</w:t>
      </w:r>
      <w:r w:rsidR="0081777D">
        <w:rPr>
          <w:sz w:val="22"/>
          <w:szCs w:val="22"/>
          <w14:ligatures w14:val="none"/>
        </w:rPr>
        <w:t>i</w:t>
      </w:r>
      <w:r w:rsidR="00430D2A">
        <w:rPr>
          <w:sz w:val="22"/>
          <w:szCs w:val="22"/>
          <w14:ligatures w14:val="none"/>
        </w:rPr>
        <w:t xml:space="preserve">a Herron, </w:t>
      </w:r>
      <w:r w:rsidR="008209F4">
        <w:rPr>
          <w:sz w:val="22"/>
          <w:szCs w:val="22"/>
          <w14:ligatures w14:val="none"/>
        </w:rPr>
        <w:t xml:space="preserve">Shirley Kennerly, </w:t>
      </w:r>
      <w:r w:rsidR="00430D2A">
        <w:rPr>
          <w:sz w:val="22"/>
          <w:szCs w:val="22"/>
          <w14:ligatures w14:val="none"/>
        </w:rPr>
        <w:t xml:space="preserve">David Maulden, </w:t>
      </w:r>
      <w:r w:rsidR="008209F4">
        <w:rPr>
          <w:sz w:val="22"/>
          <w:szCs w:val="22"/>
          <w14:ligatures w14:val="none"/>
        </w:rPr>
        <w:t>Nyesha Mendoza</w:t>
      </w:r>
    </w:p>
    <w:p w:rsidR="008209F4" w:rsidRDefault="008209F4" w:rsidP="00430D2A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First Time Attendees:  </w:t>
      </w:r>
      <w:r w:rsidR="00430D2A">
        <w:rPr>
          <w:sz w:val="22"/>
          <w:szCs w:val="22"/>
          <w14:ligatures w14:val="none"/>
        </w:rPr>
        <w:t>Wendy Adams and Terri Seagraves; Community Link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4A1EA6" w:rsidRPr="00AE688D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 xml:space="preserve">Meeting was called to order </w:t>
      </w:r>
      <w:r w:rsidR="00AE688D">
        <w:rPr>
          <w:sz w:val="22"/>
          <w:szCs w:val="22"/>
          <w14:ligatures w14:val="none"/>
        </w:rPr>
        <w:t>at 10:</w:t>
      </w:r>
      <w:r w:rsidR="00430D2A">
        <w:rPr>
          <w:sz w:val="22"/>
          <w:szCs w:val="22"/>
          <w14:ligatures w14:val="none"/>
        </w:rPr>
        <w:t>45</w:t>
      </w:r>
      <w:r w:rsidR="00AE688D">
        <w:rPr>
          <w:sz w:val="22"/>
          <w:szCs w:val="22"/>
          <w14:ligatures w14:val="none"/>
        </w:rPr>
        <w:t xml:space="preserve"> a.m. </w:t>
      </w:r>
      <w:r w:rsidRPr="00AE688D">
        <w:rPr>
          <w:sz w:val="22"/>
          <w:szCs w:val="22"/>
          <w14:ligatures w14:val="none"/>
        </w:rPr>
        <w:t>by Chair, Ed Hosack</w:t>
      </w:r>
    </w:p>
    <w:p w:rsidR="004A1EA6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>Introductions were made</w:t>
      </w:r>
    </w:p>
    <w:p w:rsidR="00AE688D" w:rsidRPr="00AE688D" w:rsidRDefault="00430D2A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Minutes of the November 2013 meeting were reviewed and approved.</w:t>
      </w:r>
    </w:p>
    <w:p w:rsidR="004A1EA6" w:rsidRDefault="004A1EA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AE688D" w:rsidRPr="00AE688D" w:rsidRDefault="00AE688D" w:rsidP="00DD3260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AE688D">
        <w:rPr>
          <w:b/>
          <w:sz w:val="22"/>
          <w:szCs w:val="22"/>
          <w14:ligatures w14:val="none"/>
        </w:rPr>
        <w:t>Business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David Maulden (CCM), Coordinator for the 2014 Cabarrus County PIT reported on the results of the study conducted on January 29</w:t>
      </w:r>
      <w:r w:rsidRPr="00430D2A">
        <w:rPr>
          <w:sz w:val="22"/>
          <w:szCs w:val="22"/>
          <w:vertAlign w:val="superscript"/>
          <w14:ligatures w14:val="none"/>
        </w:rPr>
        <w:t>th</w:t>
      </w:r>
      <w:r>
        <w:rPr>
          <w:sz w:val="22"/>
          <w:szCs w:val="22"/>
          <w14:ligatures w14:val="none"/>
        </w:rPr>
        <w:t>, 2014.  The count recognized 309 total homeless persons in Cabarrus County.  Spread</w:t>
      </w:r>
      <w:r w:rsidR="0081777D">
        <w:rPr>
          <w:sz w:val="22"/>
          <w:szCs w:val="22"/>
          <w14:ligatures w14:val="none"/>
        </w:rPr>
        <w:t>s</w:t>
      </w:r>
      <w:r>
        <w:rPr>
          <w:sz w:val="22"/>
          <w:szCs w:val="22"/>
          <w14:ligatures w14:val="none"/>
        </w:rPr>
        <w:t>heet attached.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Beds reported lost were at New Life Men’s Home and the Salvation Army (8).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Two organizations were recognized as new in the count; Justice Ministries and </w:t>
      </w:r>
      <w:proofErr w:type="spellStart"/>
      <w:r>
        <w:rPr>
          <w:sz w:val="22"/>
          <w:szCs w:val="22"/>
          <w14:ligatures w14:val="none"/>
        </w:rPr>
        <w:t>Wilmar</w:t>
      </w:r>
      <w:proofErr w:type="spellEnd"/>
      <w:r>
        <w:rPr>
          <w:sz w:val="22"/>
          <w:szCs w:val="22"/>
          <w14:ligatures w14:val="none"/>
        </w:rPr>
        <w:t xml:space="preserve"> Park Baptist Church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Virgin</w:t>
      </w:r>
      <w:r w:rsidR="0081777D">
        <w:rPr>
          <w:sz w:val="22"/>
          <w:szCs w:val="22"/>
          <w14:ligatures w14:val="none"/>
        </w:rPr>
        <w:t>i</w:t>
      </w:r>
      <w:r>
        <w:rPr>
          <w:sz w:val="22"/>
          <w:szCs w:val="22"/>
          <w14:ligatures w14:val="none"/>
        </w:rPr>
        <w:t>a Herron</w:t>
      </w:r>
      <w:r w:rsidR="0081777D">
        <w:rPr>
          <w:sz w:val="22"/>
          <w:szCs w:val="22"/>
          <w14:ligatures w14:val="none"/>
        </w:rPr>
        <w:t>, (The Opportunity House)</w:t>
      </w:r>
      <w:r>
        <w:rPr>
          <w:sz w:val="22"/>
          <w:szCs w:val="22"/>
          <w14:ligatures w14:val="none"/>
        </w:rPr>
        <w:t xml:space="preserve"> reported on comments from Crystal Allen, a local parole officer</w:t>
      </w:r>
      <w:r w:rsidR="0081777D">
        <w:rPr>
          <w:sz w:val="22"/>
          <w:szCs w:val="22"/>
          <w14:ligatures w14:val="none"/>
        </w:rPr>
        <w:t xml:space="preserve"> working with the OH.  “People released from prison returning to Cabarrus County will increase.”  Virginia reported that they will likely access the Opportunity House for tents, supplies, etc.</w:t>
      </w: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Fliers were submitted and reviewed; (attached)</w:t>
      </w: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Sherry Gordon, City of Kannapolis – Fair Housing Forum</w:t>
      </w: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Wendy Adams, Community Link – Supportive Services for Veterans Families (SSVF)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Terry Seagraves, Community Link reported that Wendy Adams will be the new program manager for PRC effective 3/1/14.</w:t>
      </w:r>
    </w:p>
    <w:p w:rsidR="0081777D" w:rsidRDefault="0081777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Meeting  adjourned</w:t>
      </w:r>
      <w:proofErr w:type="gramEnd"/>
      <w:r>
        <w:rPr>
          <w:sz w:val="22"/>
          <w:szCs w:val="22"/>
          <w14:ligatures w14:val="none"/>
        </w:rPr>
        <w:t xml:space="preserve"> at </w:t>
      </w:r>
      <w:r w:rsidR="00AE688D">
        <w:rPr>
          <w:sz w:val="22"/>
          <w:szCs w:val="22"/>
          <w14:ligatures w14:val="none"/>
        </w:rPr>
        <w:t>11:30 a.m.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Pr="00763773" w:rsidRDefault="00DD3260" w:rsidP="00763773">
      <w:pPr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  <w14:ligatures w14:val="none"/>
        </w:rPr>
      </w:pPr>
      <w:r w:rsidRPr="00763773">
        <w:rPr>
          <w:b/>
          <w:bCs/>
          <w:sz w:val="24"/>
          <w:szCs w:val="24"/>
          <w:u w:val="single"/>
          <w14:ligatures w14:val="none"/>
        </w:rPr>
        <w:t>Important Dates</w:t>
      </w:r>
    </w:p>
    <w:p w:rsidR="00DD3260" w:rsidRPr="00763773" w:rsidRDefault="00DD3260" w:rsidP="00763773">
      <w:pPr>
        <w:widowControl w:val="0"/>
        <w:spacing w:after="0" w:line="240" w:lineRule="auto"/>
        <w:rPr>
          <w:b/>
          <w:bCs/>
          <w:sz w:val="22"/>
          <w:szCs w:val="22"/>
          <w14:ligatures w14:val="none"/>
        </w:rPr>
      </w:pPr>
      <w:r w:rsidRPr="00763773">
        <w:rPr>
          <w:b/>
          <w:bCs/>
          <w:sz w:val="22"/>
          <w:szCs w:val="22"/>
          <w14:ligatures w14:val="none"/>
        </w:rPr>
        <w:t> </w:t>
      </w:r>
    </w:p>
    <w:p w:rsidR="00763773" w:rsidRDefault="00763773" w:rsidP="00763773">
      <w:pPr>
        <w:widowControl w:val="0"/>
        <w:spacing w:after="0" w:line="240" w:lineRule="auto"/>
        <w:rPr>
          <w:sz w:val="22"/>
          <w:szCs w:val="22"/>
          <w14:ligatures w14:val="none"/>
        </w:rPr>
        <w:sectPr w:rsidR="00763773" w:rsidSect="00DD3260">
          <w:pgSz w:w="12240" w:h="15840"/>
          <w:pgMar w:top="1008" w:right="1152" w:bottom="720" w:left="1440" w:header="720" w:footer="720" w:gutter="0"/>
          <w:cols w:space="720"/>
          <w:docGrid w:linePitch="360"/>
        </w:sectPr>
      </w:pPr>
    </w:p>
    <w:p w:rsidR="00DD3260" w:rsidRPr="00763773" w:rsidRDefault="00DD3260" w:rsidP="00763773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763773">
        <w:rPr>
          <w:b/>
          <w:sz w:val="22"/>
          <w:szCs w:val="22"/>
          <w14:ligatures w14:val="none"/>
        </w:rPr>
        <w:lastRenderedPageBreak/>
        <w:t>Piedmont Regional Committee</w:t>
      </w:r>
    </w:p>
    <w:p w:rsidR="00DD3260" w:rsidRPr="00763773" w:rsidRDefault="00DD3260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763773">
        <w:rPr>
          <w:sz w:val="22"/>
          <w:szCs w:val="22"/>
          <w14:ligatures w14:val="none"/>
        </w:rPr>
        <w:t xml:space="preserve">Wednesday, </w:t>
      </w:r>
      <w:r w:rsidR="0081777D">
        <w:rPr>
          <w:sz w:val="22"/>
          <w:szCs w:val="22"/>
          <w14:ligatures w14:val="none"/>
        </w:rPr>
        <w:t>March 12</w:t>
      </w:r>
      <w:r w:rsidR="0081777D" w:rsidRPr="0081777D">
        <w:rPr>
          <w:sz w:val="22"/>
          <w:szCs w:val="22"/>
          <w:vertAlign w:val="superscript"/>
          <w14:ligatures w14:val="none"/>
        </w:rPr>
        <w:t>th</w:t>
      </w:r>
      <w:r w:rsidR="0081777D">
        <w:rPr>
          <w:sz w:val="22"/>
          <w:szCs w:val="22"/>
          <w14:ligatures w14:val="none"/>
        </w:rPr>
        <w:t xml:space="preserve"> 2014</w:t>
      </w:r>
    </w:p>
    <w:p w:rsidR="007A6E37" w:rsidRDefault="0081777D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 Stanley County</w:t>
      </w:r>
    </w:p>
    <w:p w:rsidR="0081777D" w:rsidRDefault="0081777D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81777D" w:rsidRPr="0081777D" w:rsidRDefault="0081777D" w:rsidP="00763773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81777D">
        <w:rPr>
          <w:b/>
          <w:sz w:val="22"/>
          <w:szCs w:val="22"/>
          <w14:ligatures w14:val="none"/>
        </w:rPr>
        <w:t>Fair Housing Forum</w:t>
      </w:r>
    </w:p>
    <w:p w:rsidR="0081777D" w:rsidRDefault="0081777D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April 15</w:t>
      </w:r>
      <w:r w:rsidRPr="0081777D">
        <w:rPr>
          <w:sz w:val="22"/>
          <w:szCs w:val="22"/>
          <w:vertAlign w:val="superscript"/>
          <w14:ligatures w14:val="none"/>
        </w:rPr>
        <w:t>th</w:t>
      </w:r>
      <w:r>
        <w:rPr>
          <w:sz w:val="22"/>
          <w:szCs w:val="22"/>
          <w14:ligatures w14:val="none"/>
        </w:rPr>
        <w:t>, 2014</w:t>
      </w:r>
    </w:p>
    <w:p w:rsidR="0081777D" w:rsidRDefault="0081777D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Kannapolis Train Station</w:t>
      </w:r>
    </w:p>
    <w:p w:rsidR="00763773" w:rsidRDefault="00763773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Pr="00763773" w:rsidRDefault="007A6E37" w:rsidP="00763773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763773">
        <w:rPr>
          <w:b/>
          <w:sz w:val="22"/>
          <w:szCs w:val="22"/>
          <w14:ligatures w14:val="none"/>
        </w:rPr>
        <w:t>Next scheduled meeting of the CCHTF</w:t>
      </w:r>
    </w:p>
    <w:p w:rsidR="00DD3260" w:rsidRPr="00763773" w:rsidRDefault="0081777D" w:rsidP="00763773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May 14</w:t>
      </w:r>
      <w:r w:rsidRPr="0081777D">
        <w:rPr>
          <w:sz w:val="22"/>
          <w:szCs w:val="22"/>
          <w:vertAlign w:val="superscript"/>
          <w14:ligatures w14:val="none"/>
        </w:rPr>
        <w:t>th</w:t>
      </w:r>
      <w:r w:rsidR="007A6E37" w:rsidRPr="00763773">
        <w:rPr>
          <w:sz w:val="22"/>
          <w:szCs w:val="22"/>
          <w14:ligatures w14:val="none"/>
        </w:rPr>
        <w:t>, 2014</w:t>
      </w:r>
      <w:r w:rsidR="00DD3260" w:rsidRPr="00763773">
        <w:rPr>
          <w:sz w:val="22"/>
          <w:szCs w:val="22"/>
          <w14:ligatures w14:val="none"/>
        </w:rPr>
        <w:t> </w:t>
      </w:r>
    </w:p>
    <w:sectPr w:rsidR="00DD3260" w:rsidRPr="00763773" w:rsidSect="00763773">
      <w:type w:val="continuous"/>
      <w:pgSz w:w="12240" w:h="15840"/>
      <w:pgMar w:top="1008" w:right="1152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35B"/>
    <w:multiLevelType w:val="hybridMultilevel"/>
    <w:tmpl w:val="389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58FC"/>
    <w:multiLevelType w:val="hybridMultilevel"/>
    <w:tmpl w:val="F48C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87560"/>
    <w:multiLevelType w:val="hybridMultilevel"/>
    <w:tmpl w:val="19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C333B"/>
    <w:multiLevelType w:val="hybridMultilevel"/>
    <w:tmpl w:val="5CB6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F75AD"/>
    <w:multiLevelType w:val="hybridMultilevel"/>
    <w:tmpl w:val="506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60"/>
    <w:rsid w:val="00430D2A"/>
    <w:rsid w:val="004A1EA6"/>
    <w:rsid w:val="00665AD1"/>
    <w:rsid w:val="00675E3D"/>
    <w:rsid w:val="00763773"/>
    <w:rsid w:val="007735B4"/>
    <w:rsid w:val="007A6E37"/>
    <w:rsid w:val="0081777D"/>
    <w:rsid w:val="008209F4"/>
    <w:rsid w:val="008851AE"/>
    <w:rsid w:val="00AA5948"/>
    <w:rsid w:val="00AE688D"/>
    <w:rsid w:val="00B85C70"/>
    <w:rsid w:val="00BB0BC2"/>
    <w:rsid w:val="00CB5150"/>
    <w:rsid w:val="00D5564C"/>
    <w:rsid w:val="00DD3260"/>
    <w:rsid w:val="00F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Roof</dc:creator>
  <cp:lastModifiedBy>Corey</cp:lastModifiedBy>
  <cp:revision>2</cp:revision>
  <dcterms:created xsi:type="dcterms:W3CDTF">2014-07-09T18:21:00Z</dcterms:created>
  <dcterms:modified xsi:type="dcterms:W3CDTF">2014-07-09T18:21:00Z</dcterms:modified>
</cp:coreProperties>
</file>