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96" w:rsidRPr="00FC66D8" w:rsidRDefault="00BF4396" w:rsidP="00BF4396">
      <w:pPr>
        <w:ind w:left="2160" w:firstLine="720"/>
        <w:rPr>
          <w:rFonts w:ascii="Arial" w:hAnsi="Arial"/>
          <w:b/>
        </w:rPr>
      </w:pPr>
      <w:bookmarkStart w:id="0" w:name="_GoBack"/>
      <w:bookmarkEnd w:id="0"/>
      <w:r w:rsidRPr="00FC66D8">
        <w:rPr>
          <w:rFonts w:ascii="Arial" w:hAnsi="Arial"/>
          <w:b/>
        </w:rPr>
        <w:t>Neuse Trent Housing Alliance</w:t>
      </w:r>
    </w:p>
    <w:p w:rsidR="00BF4396" w:rsidRPr="00FC66D8" w:rsidRDefault="004E59BA" w:rsidP="00BF4396">
      <w:pPr>
        <w:jc w:val="center"/>
        <w:rPr>
          <w:rFonts w:ascii="Arial" w:hAnsi="Arial"/>
          <w:b/>
        </w:rPr>
      </w:pPr>
      <w:r>
        <w:rPr>
          <w:rFonts w:ascii="Arial" w:hAnsi="Arial"/>
          <w:b/>
        </w:rPr>
        <w:t>April</w:t>
      </w:r>
      <w:r w:rsidR="00837FF8">
        <w:rPr>
          <w:rFonts w:ascii="Arial" w:hAnsi="Arial"/>
          <w:b/>
        </w:rPr>
        <w:t xml:space="preserve"> 5</w:t>
      </w:r>
      <w:r w:rsidR="003525F1">
        <w:rPr>
          <w:rFonts w:ascii="Arial" w:hAnsi="Arial"/>
          <w:b/>
        </w:rPr>
        <w:t>,</w:t>
      </w:r>
      <w:r w:rsidR="003F1A93">
        <w:rPr>
          <w:rFonts w:ascii="Arial" w:hAnsi="Arial"/>
          <w:b/>
        </w:rPr>
        <w:t xml:space="preserve"> </w:t>
      </w:r>
      <w:r w:rsidR="003525F1">
        <w:rPr>
          <w:rFonts w:ascii="Arial" w:hAnsi="Arial"/>
          <w:b/>
        </w:rPr>
        <w:t>2014</w:t>
      </w:r>
    </w:p>
    <w:p w:rsidR="00BF4396" w:rsidRPr="00FC66D8" w:rsidRDefault="00BF4396" w:rsidP="00BF4396">
      <w:pPr>
        <w:jc w:val="center"/>
        <w:rPr>
          <w:rFonts w:ascii="Arial" w:hAnsi="Arial"/>
          <w:b/>
        </w:rPr>
      </w:pPr>
      <w:r w:rsidRPr="00FC66D8">
        <w:rPr>
          <w:rFonts w:ascii="Arial" w:hAnsi="Arial"/>
          <w:b/>
        </w:rPr>
        <w:t>United Way Board Room</w:t>
      </w:r>
    </w:p>
    <w:p w:rsidR="00BF4396" w:rsidRPr="00837FF8" w:rsidRDefault="00BF4396" w:rsidP="00BF4396">
      <w:pPr>
        <w:rPr>
          <w:rFonts w:ascii="Arial" w:hAnsi="Arial"/>
          <w:b/>
          <w:sz w:val="20"/>
          <w:szCs w:val="20"/>
        </w:rPr>
      </w:pPr>
      <w:r w:rsidRPr="00FC66D8">
        <w:rPr>
          <w:rFonts w:ascii="Arial" w:hAnsi="Arial"/>
          <w:b/>
        </w:rPr>
        <w:t>Present:</w:t>
      </w:r>
      <w:r w:rsidR="00FC66D8" w:rsidRPr="00FC66D8">
        <w:rPr>
          <w:rFonts w:ascii="Arial" w:hAnsi="Arial"/>
          <w:b/>
        </w:rPr>
        <w:tab/>
      </w:r>
      <w:r w:rsidR="00FC66D8" w:rsidRPr="00837FF8">
        <w:rPr>
          <w:rFonts w:ascii="Arial" w:hAnsi="Arial"/>
          <w:b/>
          <w:sz w:val="20"/>
          <w:szCs w:val="20"/>
        </w:rPr>
        <w:t>Tharesa Lee, Neuse River CDC</w:t>
      </w:r>
    </w:p>
    <w:p w:rsidR="00BF4396" w:rsidRPr="00837FF8" w:rsidRDefault="00BF4396" w:rsidP="00BF4396">
      <w:pPr>
        <w:ind w:left="1440"/>
        <w:rPr>
          <w:rFonts w:ascii="Arial" w:hAnsi="Arial"/>
          <w:b/>
          <w:sz w:val="20"/>
          <w:szCs w:val="20"/>
        </w:rPr>
      </w:pPr>
      <w:r w:rsidRPr="00837FF8">
        <w:rPr>
          <w:rFonts w:ascii="Arial" w:hAnsi="Arial"/>
          <w:b/>
          <w:sz w:val="20"/>
          <w:szCs w:val="20"/>
        </w:rPr>
        <w:t xml:space="preserve">Juliet Rogers, RCS  </w:t>
      </w:r>
    </w:p>
    <w:p w:rsidR="008A0F21" w:rsidRPr="00837FF8" w:rsidRDefault="00BF4396" w:rsidP="00BF4396">
      <w:pPr>
        <w:rPr>
          <w:rFonts w:ascii="Arial" w:hAnsi="Arial"/>
          <w:b/>
          <w:sz w:val="20"/>
          <w:szCs w:val="20"/>
        </w:rPr>
      </w:pPr>
      <w:r w:rsidRPr="00837FF8">
        <w:rPr>
          <w:rFonts w:ascii="Arial" w:hAnsi="Arial"/>
          <w:b/>
          <w:sz w:val="20"/>
          <w:szCs w:val="20"/>
        </w:rPr>
        <w:t xml:space="preserve">           </w:t>
      </w:r>
      <w:r w:rsidRPr="00837FF8">
        <w:rPr>
          <w:rFonts w:ascii="Arial" w:hAnsi="Arial"/>
          <w:b/>
          <w:sz w:val="20"/>
          <w:szCs w:val="20"/>
        </w:rPr>
        <w:tab/>
      </w:r>
      <w:r w:rsidR="00837FF8">
        <w:rPr>
          <w:rFonts w:ascii="Arial" w:hAnsi="Arial"/>
          <w:b/>
          <w:sz w:val="20"/>
          <w:szCs w:val="20"/>
        </w:rPr>
        <w:tab/>
      </w:r>
      <w:r w:rsidR="008A0F21" w:rsidRPr="00837FF8">
        <w:rPr>
          <w:rFonts w:ascii="Arial" w:hAnsi="Arial"/>
          <w:b/>
          <w:sz w:val="20"/>
          <w:szCs w:val="20"/>
        </w:rPr>
        <w:t>Laurie Collier, RLM</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Cpt. Whitney Morton, Salvation Army</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Patricia Benefield, CCA</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Rick Hansen, NC Commerce Veterans</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Terry Brubaker, DSS</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 xml:space="preserve">June Dunleavy </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Terry Kostiur, Port</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Christy Nowaczyk, Salvation Army</w:t>
      </w:r>
    </w:p>
    <w:p w:rsidR="008A0F21" w:rsidRPr="00837FF8" w:rsidRDefault="008A0F21"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Frenchena Ganus, Community Advocate</w:t>
      </w:r>
    </w:p>
    <w:p w:rsidR="00BF4396" w:rsidRPr="00837FF8" w:rsidRDefault="00BF4396" w:rsidP="008A0F21">
      <w:pPr>
        <w:ind w:left="720" w:firstLine="720"/>
        <w:rPr>
          <w:rFonts w:ascii="Arial" w:hAnsi="Arial"/>
          <w:b/>
          <w:sz w:val="20"/>
          <w:szCs w:val="20"/>
        </w:rPr>
      </w:pPr>
      <w:r w:rsidRPr="00837FF8">
        <w:rPr>
          <w:rFonts w:ascii="Arial" w:hAnsi="Arial"/>
          <w:b/>
          <w:sz w:val="20"/>
          <w:szCs w:val="20"/>
        </w:rPr>
        <w:t>Lovay Singleton, Veteran’s Gardens</w:t>
      </w:r>
    </w:p>
    <w:p w:rsidR="00BF4396" w:rsidRPr="00837FF8" w:rsidRDefault="00BF4396"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513873">
        <w:rPr>
          <w:rFonts w:ascii="Arial" w:hAnsi="Arial"/>
          <w:b/>
          <w:sz w:val="20"/>
          <w:szCs w:val="20"/>
        </w:rPr>
        <w:t xml:space="preserve"> Daphne Drew, Port Human Services</w:t>
      </w:r>
    </w:p>
    <w:p w:rsidR="00BF4396" w:rsidRPr="00837FF8" w:rsidRDefault="00BF4396"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3525F1" w:rsidRPr="00837FF8">
        <w:rPr>
          <w:rFonts w:ascii="Arial" w:hAnsi="Arial"/>
          <w:b/>
          <w:sz w:val="20"/>
          <w:szCs w:val="20"/>
        </w:rPr>
        <w:t>Sue Steinhauser, City of New Bern</w:t>
      </w:r>
    </w:p>
    <w:p w:rsidR="00BF4396" w:rsidRPr="00837FF8" w:rsidRDefault="00BF4396"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t>Richard Hansen, NC Commerce</w:t>
      </w:r>
    </w:p>
    <w:p w:rsidR="00BF4396" w:rsidRPr="00837FF8" w:rsidRDefault="00BF4396"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513873">
        <w:rPr>
          <w:rFonts w:ascii="Arial" w:hAnsi="Arial"/>
          <w:b/>
          <w:sz w:val="20"/>
          <w:szCs w:val="20"/>
        </w:rPr>
        <w:t xml:space="preserve"> Vickie Glover, Veterans’ Services</w:t>
      </w:r>
    </w:p>
    <w:p w:rsidR="005C28A1" w:rsidRPr="00837FF8" w:rsidRDefault="00BF4396"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3525F1" w:rsidRPr="00837FF8">
        <w:rPr>
          <w:rFonts w:ascii="Arial" w:hAnsi="Arial"/>
          <w:b/>
          <w:sz w:val="20"/>
          <w:szCs w:val="20"/>
        </w:rPr>
        <w:t xml:space="preserve">Franchena Ganus, Community Advocate </w:t>
      </w:r>
    </w:p>
    <w:p w:rsidR="00090A48" w:rsidRPr="00837FF8" w:rsidRDefault="00BF4396"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090A48" w:rsidRPr="00837FF8">
        <w:rPr>
          <w:rFonts w:ascii="Arial" w:hAnsi="Arial"/>
          <w:b/>
          <w:sz w:val="20"/>
          <w:szCs w:val="20"/>
        </w:rPr>
        <w:t>Ron England, CarolinaEast</w:t>
      </w:r>
    </w:p>
    <w:p w:rsidR="00BF4396" w:rsidRPr="00837FF8" w:rsidRDefault="003525F1" w:rsidP="00090A48">
      <w:pPr>
        <w:ind w:left="720" w:firstLine="720"/>
        <w:rPr>
          <w:rFonts w:ascii="Arial" w:hAnsi="Arial"/>
          <w:b/>
          <w:sz w:val="20"/>
          <w:szCs w:val="20"/>
        </w:rPr>
      </w:pPr>
      <w:r w:rsidRPr="00837FF8">
        <w:rPr>
          <w:rFonts w:ascii="Arial" w:hAnsi="Arial"/>
          <w:b/>
          <w:sz w:val="20"/>
          <w:szCs w:val="20"/>
        </w:rPr>
        <w:t>Deidra Moore, Water Oak Manner</w:t>
      </w:r>
      <w:r w:rsidR="00BF4396" w:rsidRPr="00837FF8">
        <w:rPr>
          <w:rFonts w:ascii="Arial" w:hAnsi="Arial"/>
          <w:b/>
          <w:sz w:val="20"/>
          <w:szCs w:val="20"/>
        </w:rPr>
        <w:tab/>
        <w:t xml:space="preserve"> </w:t>
      </w:r>
    </w:p>
    <w:p w:rsidR="00BF4396" w:rsidRPr="00837FF8" w:rsidRDefault="00BF4396" w:rsidP="00BF4396">
      <w:pPr>
        <w:rPr>
          <w:rFonts w:ascii="Arial" w:hAnsi="Arial"/>
          <w:b/>
          <w:sz w:val="20"/>
          <w:szCs w:val="20"/>
        </w:rPr>
      </w:pPr>
      <w:r w:rsidRPr="00837FF8">
        <w:rPr>
          <w:rFonts w:ascii="Arial" w:hAnsi="Arial"/>
          <w:b/>
          <w:sz w:val="20"/>
          <w:szCs w:val="20"/>
        </w:rPr>
        <w:tab/>
        <w:t xml:space="preserve"> </w:t>
      </w:r>
      <w:r w:rsidRPr="00837FF8">
        <w:rPr>
          <w:rFonts w:ascii="Arial" w:hAnsi="Arial"/>
          <w:b/>
          <w:sz w:val="20"/>
          <w:szCs w:val="20"/>
        </w:rPr>
        <w:tab/>
      </w:r>
      <w:r w:rsidR="008B7587" w:rsidRPr="00837FF8">
        <w:rPr>
          <w:rFonts w:ascii="Arial" w:hAnsi="Arial"/>
          <w:b/>
          <w:sz w:val="20"/>
          <w:szCs w:val="20"/>
        </w:rPr>
        <w:t>Sandra Phelps, United Way</w:t>
      </w:r>
      <w:r w:rsidRPr="00837FF8">
        <w:rPr>
          <w:rFonts w:ascii="Arial" w:hAnsi="Arial"/>
          <w:b/>
          <w:sz w:val="20"/>
          <w:szCs w:val="20"/>
        </w:rPr>
        <w:tab/>
      </w:r>
    </w:p>
    <w:p w:rsidR="008B7587" w:rsidRPr="00837FF8" w:rsidRDefault="008B7587" w:rsidP="00BF4396">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513873">
        <w:rPr>
          <w:rFonts w:ascii="Arial" w:hAnsi="Arial"/>
          <w:b/>
          <w:sz w:val="20"/>
          <w:szCs w:val="20"/>
        </w:rPr>
        <w:t>Barrett Kahl, Family Endeavors</w:t>
      </w:r>
    </w:p>
    <w:p w:rsidR="00FC66D8" w:rsidRPr="00837FF8" w:rsidRDefault="00FC66D8" w:rsidP="00BF4396">
      <w:pPr>
        <w:rPr>
          <w:rFonts w:ascii="Arial" w:hAnsi="Arial"/>
          <w:b/>
          <w:sz w:val="20"/>
          <w:szCs w:val="20"/>
        </w:rPr>
      </w:pPr>
      <w:r w:rsidRPr="00FC66D8">
        <w:rPr>
          <w:rFonts w:ascii="Arial" w:hAnsi="Arial"/>
          <w:b/>
        </w:rPr>
        <w:tab/>
      </w:r>
      <w:r w:rsidRPr="00FC66D8">
        <w:rPr>
          <w:rFonts w:ascii="Arial" w:hAnsi="Arial"/>
          <w:b/>
        </w:rPr>
        <w:tab/>
      </w:r>
      <w:r w:rsidR="003525F1" w:rsidRPr="00837FF8">
        <w:rPr>
          <w:rFonts w:ascii="Arial" w:hAnsi="Arial"/>
          <w:b/>
          <w:sz w:val="20"/>
          <w:szCs w:val="20"/>
        </w:rPr>
        <w:t>Mike McMillan, RCS</w:t>
      </w:r>
    </w:p>
    <w:p w:rsidR="00B758A4" w:rsidRPr="00837FF8" w:rsidRDefault="00FC66D8" w:rsidP="003525F1">
      <w:pPr>
        <w:rPr>
          <w:rFonts w:ascii="Arial" w:hAnsi="Arial"/>
          <w:b/>
          <w:sz w:val="20"/>
          <w:szCs w:val="20"/>
        </w:rPr>
      </w:pPr>
      <w:r w:rsidRPr="00837FF8">
        <w:rPr>
          <w:rFonts w:ascii="Arial" w:hAnsi="Arial"/>
          <w:b/>
          <w:sz w:val="20"/>
          <w:szCs w:val="20"/>
        </w:rPr>
        <w:tab/>
      </w:r>
      <w:r w:rsidRPr="00837FF8">
        <w:rPr>
          <w:rFonts w:ascii="Arial" w:hAnsi="Arial"/>
          <w:b/>
          <w:sz w:val="20"/>
          <w:szCs w:val="20"/>
        </w:rPr>
        <w:tab/>
      </w:r>
      <w:r w:rsidR="00B758A4" w:rsidRPr="00837FF8">
        <w:rPr>
          <w:rFonts w:ascii="Arial" w:hAnsi="Arial"/>
          <w:b/>
          <w:sz w:val="20"/>
          <w:szCs w:val="20"/>
        </w:rPr>
        <w:tab/>
      </w:r>
      <w:r w:rsidR="00B758A4" w:rsidRPr="00837FF8">
        <w:rPr>
          <w:rFonts w:ascii="Arial" w:hAnsi="Arial"/>
          <w:b/>
          <w:sz w:val="20"/>
          <w:szCs w:val="20"/>
        </w:rPr>
        <w:tab/>
      </w:r>
      <w:r w:rsidR="003525F1" w:rsidRPr="00837FF8">
        <w:rPr>
          <w:rFonts w:ascii="Arial" w:hAnsi="Arial"/>
          <w:b/>
          <w:sz w:val="20"/>
          <w:szCs w:val="20"/>
        </w:rPr>
        <w:t xml:space="preserve"> </w:t>
      </w:r>
    </w:p>
    <w:p w:rsidR="00837FF8" w:rsidRPr="00513873" w:rsidRDefault="00FC66D8" w:rsidP="00513873">
      <w:pPr>
        <w:spacing w:before="100" w:beforeAutospacing="1" w:after="100" w:afterAutospacing="1"/>
        <w:rPr>
          <w:rFonts w:ascii="Arial" w:hAnsi="Arial" w:cs="Arial"/>
          <w:b/>
        </w:rPr>
      </w:pPr>
      <w:r w:rsidRPr="00513873">
        <w:rPr>
          <w:rFonts w:ascii="Arial" w:hAnsi="Arial" w:cs="Arial"/>
          <w:b/>
        </w:rPr>
        <w:t>Tharesa Lee opened meeting and minute</w:t>
      </w:r>
      <w:r w:rsidR="00513873" w:rsidRPr="00513873">
        <w:rPr>
          <w:rFonts w:ascii="Arial" w:hAnsi="Arial" w:cs="Arial"/>
          <w:b/>
        </w:rPr>
        <w:t>s from last month were approved with exception</w:t>
      </w:r>
      <w:r w:rsidR="00837FF8" w:rsidRPr="00513873">
        <w:rPr>
          <w:rFonts w:ascii="Arial" w:hAnsi="Arial" w:cs="Arial"/>
          <w:b/>
        </w:rPr>
        <w:t xml:space="preserve"> </w:t>
      </w:r>
      <w:r w:rsidR="00513873" w:rsidRPr="00513873">
        <w:rPr>
          <w:rFonts w:ascii="Arial" w:hAnsi="Arial" w:cs="Arial"/>
          <w:b/>
        </w:rPr>
        <w:t xml:space="preserve"> </w:t>
      </w:r>
    </w:p>
    <w:p w:rsidR="00B34947" w:rsidRPr="00513873" w:rsidRDefault="00513873" w:rsidP="00B34947">
      <w:pPr>
        <w:pStyle w:val="ListParagraph"/>
        <w:spacing w:before="100" w:beforeAutospacing="1"/>
        <w:ind w:left="360"/>
        <w:rPr>
          <w:rFonts w:ascii="Arial" w:hAnsi="Arial" w:cs="Arial"/>
          <w:b/>
        </w:rPr>
      </w:pPr>
      <w:r w:rsidRPr="00513873">
        <w:rPr>
          <w:rFonts w:ascii="Arial" w:hAnsi="Arial" w:cs="Arial"/>
          <w:b/>
        </w:rPr>
        <w:t xml:space="preserve"> </w:t>
      </w:r>
    </w:p>
    <w:p w:rsidR="00513873" w:rsidRPr="00513873" w:rsidRDefault="00513873" w:rsidP="00513873">
      <w:pPr>
        <w:pStyle w:val="ListParagraph"/>
        <w:numPr>
          <w:ilvl w:val="0"/>
          <w:numId w:val="3"/>
        </w:numPr>
        <w:spacing w:before="100" w:beforeAutospacing="1" w:after="100" w:afterAutospacing="1"/>
        <w:rPr>
          <w:rFonts w:ascii="Arial" w:hAnsi="Arial" w:cs="Arial"/>
          <w:b/>
        </w:rPr>
      </w:pPr>
      <w:r w:rsidRPr="00513873">
        <w:rPr>
          <w:rFonts w:ascii="Arial" w:hAnsi="Arial" w:cs="Arial"/>
          <w:b/>
        </w:rPr>
        <w:t>Vicki Glover from the Veterans’ Service Office came and spoke on the many services that her organization provided.  Her office acts as liaisons between veterans and their families in obtaining benefits from the Department of Veterans Affairs.   She assis</w:t>
      </w:r>
      <w:r w:rsidRPr="00513873">
        <w:rPr>
          <w:rFonts w:ascii="Arial" w:hAnsi="Arial" w:cs="Arial"/>
          <w:b/>
          <w:bCs/>
        </w:rPr>
        <w:t>t</w:t>
      </w:r>
      <w:r w:rsidRPr="00513873">
        <w:rPr>
          <w:rFonts w:ascii="Arial" w:hAnsi="Arial" w:cs="Arial"/>
          <w:b/>
        </w:rPr>
        <w:t xml:space="preserve">s veterans in filing service-connected disability claims with the VA.  They also assist veterans in obtaining benefits relative to vocational rehabilitation, VA home loans, education, insurance, burial benefits and non-service connected pension benefits.   They can also assist widows of a veteran of a wartime period with benefits from health care to entering a nursing homes  Ms. Glover’s  office can take care of veterans’ needs from their date of discharge until their date of death, and in many instances </w:t>
      </w:r>
      <w:r w:rsidR="00CA6811">
        <w:rPr>
          <w:rFonts w:ascii="Arial" w:hAnsi="Arial" w:cs="Arial"/>
          <w:b/>
        </w:rPr>
        <w:t xml:space="preserve"> </w:t>
      </w:r>
      <w:r w:rsidRPr="00513873">
        <w:rPr>
          <w:rFonts w:ascii="Arial" w:hAnsi="Arial" w:cs="Arial"/>
          <w:b/>
        </w:rPr>
        <w:t>they provide</w:t>
      </w:r>
      <w:r w:rsidR="00CA6811">
        <w:rPr>
          <w:rFonts w:ascii="Arial" w:hAnsi="Arial" w:cs="Arial"/>
          <w:b/>
        </w:rPr>
        <w:t xml:space="preserve"> </w:t>
      </w:r>
      <w:r w:rsidRPr="00513873">
        <w:rPr>
          <w:rFonts w:ascii="Arial" w:hAnsi="Arial" w:cs="Arial"/>
          <w:b/>
        </w:rPr>
        <w:t>assistance to eligible dependents long after the veteran passes.</w:t>
      </w:r>
    </w:p>
    <w:p w:rsidR="00513873" w:rsidRPr="00513873" w:rsidRDefault="00513873" w:rsidP="00513873">
      <w:pPr>
        <w:pStyle w:val="ListParagraph"/>
        <w:spacing w:before="100" w:beforeAutospacing="1" w:after="100" w:afterAutospacing="1"/>
        <w:ind w:left="360"/>
        <w:rPr>
          <w:rFonts w:ascii="Arial" w:hAnsi="Arial" w:cs="Arial"/>
          <w:b/>
        </w:rPr>
      </w:pPr>
    </w:p>
    <w:p w:rsidR="00513873" w:rsidRPr="00513873" w:rsidRDefault="00513873" w:rsidP="00513873">
      <w:pPr>
        <w:pStyle w:val="ListParagraph"/>
        <w:numPr>
          <w:ilvl w:val="0"/>
          <w:numId w:val="3"/>
        </w:numPr>
        <w:spacing w:before="100" w:beforeAutospacing="1" w:after="100" w:afterAutospacing="1"/>
        <w:rPr>
          <w:rFonts w:ascii="Arial" w:hAnsi="Arial" w:cs="Arial"/>
          <w:b/>
        </w:rPr>
      </w:pPr>
      <w:r w:rsidRPr="00513873">
        <w:rPr>
          <w:rFonts w:ascii="Arial" w:hAnsi="Arial" w:cs="Arial"/>
          <w:b/>
        </w:rPr>
        <w:t>Veterans’ Stand down will take place June 10</w:t>
      </w:r>
      <w:r w:rsidRPr="00513873">
        <w:rPr>
          <w:rFonts w:ascii="Arial" w:hAnsi="Arial" w:cs="Arial"/>
          <w:b/>
          <w:vertAlign w:val="superscript"/>
        </w:rPr>
        <w:t>th</w:t>
      </w:r>
      <w:r w:rsidRPr="00513873">
        <w:rPr>
          <w:rFonts w:ascii="Arial" w:hAnsi="Arial" w:cs="Arial"/>
          <w:b/>
        </w:rPr>
        <w:t> at Stanley White Recreation Center. Lovay Singleton and Rick Hansen will be leading the event with the focus on Homeless Veterans. Volunteers will be needed and appreciated.</w:t>
      </w:r>
    </w:p>
    <w:p w:rsidR="00513873" w:rsidRPr="00513873" w:rsidRDefault="00513873" w:rsidP="00513873">
      <w:pPr>
        <w:pStyle w:val="ListParagraph"/>
        <w:rPr>
          <w:rFonts w:ascii="Arial" w:hAnsi="Arial" w:cs="Arial"/>
          <w:b/>
        </w:rPr>
      </w:pPr>
    </w:p>
    <w:p w:rsidR="00513873" w:rsidRPr="00513873" w:rsidRDefault="00513873" w:rsidP="00513873">
      <w:pPr>
        <w:pStyle w:val="ListParagraph"/>
        <w:spacing w:before="100" w:beforeAutospacing="1" w:after="100" w:afterAutospacing="1"/>
        <w:ind w:left="540"/>
        <w:rPr>
          <w:rFonts w:ascii="Arial" w:hAnsi="Arial" w:cs="Arial"/>
          <w:b/>
        </w:rPr>
      </w:pPr>
    </w:p>
    <w:p w:rsidR="00513873" w:rsidRPr="00513873" w:rsidRDefault="00513873" w:rsidP="00513873">
      <w:pPr>
        <w:pStyle w:val="ListParagraph"/>
        <w:numPr>
          <w:ilvl w:val="0"/>
          <w:numId w:val="9"/>
        </w:numPr>
        <w:spacing w:before="100" w:beforeAutospacing="1" w:after="240"/>
        <w:rPr>
          <w:rFonts w:ascii="Arial" w:hAnsi="Arial" w:cs="Arial"/>
          <w:b/>
        </w:rPr>
      </w:pPr>
      <w:r w:rsidRPr="00513873">
        <w:rPr>
          <w:rFonts w:ascii="Arial" w:hAnsi="Arial" w:cs="Arial"/>
          <w:b/>
          <w:bCs/>
        </w:rPr>
        <w:t>Point-in-Time count:  </w:t>
      </w:r>
      <w:r w:rsidRPr="00513873">
        <w:rPr>
          <w:rFonts w:ascii="Arial" w:hAnsi="Arial" w:cs="Arial"/>
          <w:b/>
        </w:rPr>
        <w:t xml:space="preserve">BoS Point-in-Time Count (PIT) and Housing Inventory Chart (HIC) submitted to HUD on April 18. Sheltered count increased slightly </w:t>
      </w:r>
      <w:r w:rsidRPr="00513873">
        <w:rPr>
          <w:rFonts w:ascii="Arial" w:hAnsi="Arial" w:cs="Arial"/>
          <w:b/>
        </w:rPr>
        <w:lastRenderedPageBreak/>
        <w:t xml:space="preserve">(2%) and unsheltered count decreased significantly (41%). View all NC PIT Count data: </w:t>
      </w:r>
      <w:hyperlink r:id="rId6" w:tgtFrame="_blank" w:history="1">
        <w:r w:rsidRPr="00513873">
          <w:rPr>
            <w:rStyle w:val="Hyperlink"/>
            <w:rFonts w:ascii="Arial" w:hAnsi="Arial" w:cs="Arial"/>
            <w:b/>
          </w:rPr>
          <w:t>http://www.ncceh.org/PITdata/</w:t>
        </w:r>
      </w:hyperlink>
      <w:r w:rsidRPr="00513873">
        <w:rPr>
          <w:rFonts w:ascii="Arial" w:hAnsi="Arial" w:cs="Arial"/>
          <w:b/>
        </w:rPr>
        <w:t xml:space="preserve"> </w:t>
      </w:r>
    </w:p>
    <w:tbl>
      <w:tblPr>
        <w:tblW w:w="3750" w:type="pct"/>
        <w:tblCellMar>
          <w:left w:w="0" w:type="dxa"/>
          <w:right w:w="0" w:type="dxa"/>
        </w:tblCellMar>
        <w:tblLook w:val="04A0" w:firstRow="1" w:lastRow="0" w:firstColumn="1" w:lastColumn="0" w:noHBand="0" w:noVBand="1"/>
      </w:tblPr>
      <w:tblGrid>
        <w:gridCol w:w="2346"/>
        <w:gridCol w:w="743"/>
        <w:gridCol w:w="1180"/>
        <w:gridCol w:w="1387"/>
        <w:gridCol w:w="1387"/>
      </w:tblGrid>
      <w:tr w:rsidR="00513873" w:rsidRPr="00513873" w:rsidTr="00513873">
        <w:trPr>
          <w:trHeight w:val="432"/>
        </w:trPr>
        <w:tc>
          <w:tcPr>
            <w:tcW w:w="1905" w:type="dxa"/>
            <w:tcBorders>
              <w:top w:val="single" w:sz="8" w:space="0" w:color="FFFFFF"/>
              <w:left w:val="single" w:sz="8" w:space="0" w:color="FFFFFF"/>
              <w:bottom w:val="single" w:sz="24" w:space="0" w:color="FFFFFF"/>
              <w:right w:val="single" w:sz="8" w:space="0" w:color="FFFFFF"/>
            </w:tcBorders>
            <w:shd w:val="clear" w:color="auto" w:fill="6EA0B0"/>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 </w:t>
            </w:r>
          </w:p>
        </w:tc>
        <w:tc>
          <w:tcPr>
            <w:tcW w:w="516"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FFFFFF"/>
              </w:rPr>
              <w:t>2014 Total</w:t>
            </w:r>
          </w:p>
        </w:tc>
        <w:tc>
          <w:tcPr>
            <w:tcW w:w="959"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FFFFFF"/>
              </w:rPr>
              <w:t>2013 Total</w:t>
            </w:r>
          </w:p>
        </w:tc>
        <w:tc>
          <w:tcPr>
            <w:tcW w:w="1127"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FFFFFF"/>
              </w:rPr>
              <w:t># Change Since 2013</w:t>
            </w:r>
          </w:p>
        </w:tc>
        <w:tc>
          <w:tcPr>
            <w:tcW w:w="1127"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FFFFFF"/>
              </w:rPr>
              <w:t>% Change Since 2013</w:t>
            </w:r>
          </w:p>
        </w:tc>
      </w:tr>
      <w:tr w:rsidR="00513873" w:rsidRPr="00513873" w:rsidTr="00513873">
        <w:trPr>
          <w:trHeight w:val="432"/>
        </w:trPr>
        <w:tc>
          <w:tcPr>
            <w:tcW w:w="1905" w:type="dxa"/>
            <w:tcBorders>
              <w:top w:val="nil"/>
              <w:left w:val="single" w:sz="8" w:space="0" w:color="auto"/>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textAlignment w:val="bottom"/>
              <w:rPr>
                <w:rFonts w:ascii="Arial" w:hAnsi="Arial" w:cs="Arial"/>
                <w:b/>
              </w:rPr>
            </w:pPr>
            <w:r w:rsidRPr="00513873">
              <w:rPr>
                <w:rFonts w:ascii="Arial" w:hAnsi="Arial" w:cs="Arial"/>
                <w:b/>
                <w:color w:val="000000"/>
              </w:rPr>
              <w:t>All People</w:t>
            </w:r>
          </w:p>
        </w:tc>
        <w:tc>
          <w:tcPr>
            <w:tcW w:w="516"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000000"/>
              </w:rPr>
              <w:t>3195</w:t>
            </w:r>
          </w:p>
        </w:tc>
        <w:tc>
          <w:tcPr>
            <w:tcW w:w="959"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3625</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-430</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-12%</w:t>
            </w:r>
          </w:p>
        </w:tc>
      </w:tr>
      <w:tr w:rsidR="00513873" w:rsidRPr="00513873" w:rsidTr="00513873">
        <w:trPr>
          <w:trHeight w:val="432"/>
        </w:trPr>
        <w:tc>
          <w:tcPr>
            <w:tcW w:w="1905" w:type="dxa"/>
            <w:tcBorders>
              <w:top w:val="nil"/>
              <w:left w:val="single" w:sz="8" w:space="0" w:color="auto"/>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right"/>
              <w:textAlignment w:val="bottom"/>
              <w:rPr>
                <w:rFonts w:ascii="Arial" w:hAnsi="Arial" w:cs="Arial"/>
                <w:b/>
              </w:rPr>
            </w:pPr>
            <w:r w:rsidRPr="00513873">
              <w:rPr>
                <w:rFonts w:ascii="Arial" w:hAnsi="Arial" w:cs="Arial"/>
                <w:b/>
                <w:i/>
                <w:iCs/>
                <w:color w:val="000000"/>
              </w:rPr>
              <w:t>Sheltered</w:t>
            </w:r>
          </w:p>
        </w:tc>
        <w:tc>
          <w:tcPr>
            <w:tcW w:w="516"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000000"/>
              </w:rPr>
              <w:t>2508</w:t>
            </w:r>
          </w:p>
        </w:tc>
        <w:tc>
          <w:tcPr>
            <w:tcW w:w="959"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2467</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+41</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+2%</w:t>
            </w:r>
          </w:p>
        </w:tc>
      </w:tr>
      <w:tr w:rsidR="00513873" w:rsidRPr="00513873" w:rsidTr="00513873">
        <w:trPr>
          <w:trHeight w:val="432"/>
        </w:trPr>
        <w:tc>
          <w:tcPr>
            <w:tcW w:w="1905" w:type="dxa"/>
            <w:tcBorders>
              <w:top w:val="nil"/>
              <w:left w:val="single" w:sz="8" w:space="0" w:color="auto"/>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right"/>
              <w:textAlignment w:val="bottom"/>
              <w:rPr>
                <w:rFonts w:ascii="Arial" w:hAnsi="Arial" w:cs="Arial"/>
                <w:b/>
              </w:rPr>
            </w:pPr>
            <w:r w:rsidRPr="00513873">
              <w:rPr>
                <w:rFonts w:ascii="Arial" w:hAnsi="Arial" w:cs="Arial"/>
                <w:b/>
                <w:i/>
                <w:iCs/>
                <w:color w:val="000000"/>
              </w:rPr>
              <w:t>Unsheltered</w:t>
            </w:r>
          </w:p>
        </w:tc>
        <w:tc>
          <w:tcPr>
            <w:tcW w:w="516"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000000"/>
              </w:rPr>
              <w:t>687</w:t>
            </w:r>
          </w:p>
        </w:tc>
        <w:tc>
          <w:tcPr>
            <w:tcW w:w="959"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1158</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-471</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-41%</w:t>
            </w:r>
          </w:p>
        </w:tc>
      </w:tr>
      <w:tr w:rsidR="00513873" w:rsidRPr="00513873" w:rsidTr="00513873">
        <w:trPr>
          <w:trHeight w:val="432"/>
        </w:trPr>
        <w:tc>
          <w:tcPr>
            <w:tcW w:w="1905" w:type="dxa"/>
            <w:tcBorders>
              <w:top w:val="nil"/>
              <w:left w:val="single" w:sz="8" w:space="0" w:color="auto"/>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textAlignment w:val="bottom"/>
              <w:rPr>
                <w:rFonts w:ascii="Arial" w:hAnsi="Arial" w:cs="Arial"/>
                <w:b/>
              </w:rPr>
            </w:pPr>
            <w:r w:rsidRPr="00513873">
              <w:rPr>
                <w:rFonts w:ascii="Arial" w:hAnsi="Arial" w:cs="Arial"/>
                <w:b/>
                <w:color w:val="000000"/>
              </w:rPr>
              <w:t>Families with Children</w:t>
            </w:r>
          </w:p>
        </w:tc>
        <w:tc>
          <w:tcPr>
            <w:tcW w:w="516"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000000"/>
              </w:rPr>
              <w:t>1168</w:t>
            </w:r>
          </w:p>
        </w:tc>
        <w:tc>
          <w:tcPr>
            <w:tcW w:w="959"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1502</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-334</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-22%</w:t>
            </w:r>
          </w:p>
        </w:tc>
      </w:tr>
      <w:tr w:rsidR="00513873" w:rsidRPr="00513873" w:rsidTr="00513873">
        <w:trPr>
          <w:trHeight w:val="432"/>
        </w:trPr>
        <w:tc>
          <w:tcPr>
            <w:tcW w:w="1905" w:type="dxa"/>
            <w:tcBorders>
              <w:top w:val="nil"/>
              <w:left w:val="single" w:sz="8" w:space="0" w:color="auto"/>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textAlignment w:val="bottom"/>
              <w:rPr>
                <w:rFonts w:ascii="Arial" w:hAnsi="Arial" w:cs="Arial"/>
                <w:b/>
              </w:rPr>
            </w:pPr>
            <w:r w:rsidRPr="00513873">
              <w:rPr>
                <w:rFonts w:ascii="Arial" w:hAnsi="Arial" w:cs="Arial"/>
                <w:b/>
                <w:color w:val="000000"/>
              </w:rPr>
              <w:t>Chronically Homeless</w:t>
            </w:r>
          </w:p>
        </w:tc>
        <w:tc>
          <w:tcPr>
            <w:tcW w:w="516"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000000"/>
              </w:rPr>
              <w:t>415</w:t>
            </w:r>
          </w:p>
        </w:tc>
        <w:tc>
          <w:tcPr>
            <w:tcW w:w="959"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636</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-221</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-35%</w:t>
            </w:r>
          </w:p>
        </w:tc>
      </w:tr>
      <w:tr w:rsidR="00513873" w:rsidRPr="00513873" w:rsidTr="00513873">
        <w:trPr>
          <w:trHeight w:val="432"/>
        </w:trPr>
        <w:tc>
          <w:tcPr>
            <w:tcW w:w="1905" w:type="dxa"/>
            <w:tcBorders>
              <w:top w:val="nil"/>
              <w:left w:val="single" w:sz="8" w:space="0" w:color="auto"/>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textAlignment w:val="bottom"/>
              <w:rPr>
                <w:rFonts w:ascii="Arial" w:hAnsi="Arial" w:cs="Arial"/>
                <w:b/>
              </w:rPr>
            </w:pPr>
            <w:r w:rsidRPr="00513873">
              <w:rPr>
                <w:rFonts w:ascii="Arial" w:hAnsi="Arial" w:cs="Arial"/>
                <w:b/>
                <w:color w:val="000000"/>
              </w:rPr>
              <w:t>Veterans</w:t>
            </w:r>
          </w:p>
        </w:tc>
        <w:tc>
          <w:tcPr>
            <w:tcW w:w="516"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bCs/>
                <w:color w:val="000000"/>
              </w:rPr>
              <w:t>183</w:t>
            </w:r>
          </w:p>
        </w:tc>
        <w:tc>
          <w:tcPr>
            <w:tcW w:w="959"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209</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-26</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513873" w:rsidRPr="00513873" w:rsidRDefault="00513873" w:rsidP="00513873">
            <w:pPr>
              <w:spacing w:before="100" w:beforeAutospacing="1"/>
              <w:jc w:val="center"/>
              <w:textAlignment w:val="bottom"/>
              <w:rPr>
                <w:rFonts w:ascii="Arial" w:hAnsi="Arial" w:cs="Arial"/>
                <w:b/>
              </w:rPr>
            </w:pPr>
            <w:r w:rsidRPr="00513873">
              <w:rPr>
                <w:rFonts w:ascii="Arial" w:hAnsi="Arial" w:cs="Arial"/>
                <w:b/>
                <w:color w:val="000000"/>
              </w:rPr>
              <w:t>-12%</w:t>
            </w:r>
          </w:p>
        </w:tc>
      </w:tr>
    </w:tbl>
    <w:p w:rsidR="00513873" w:rsidRPr="00513873" w:rsidRDefault="00513873" w:rsidP="00513873">
      <w:pPr>
        <w:pStyle w:val="ListParagraph"/>
        <w:spacing w:before="100" w:beforeAutospacing="1"/>
        <w:ind w:left="540"/>
        <w:rPr>
          <w:rFonts w:ascii="Arial" w:hAnsi="Arial" w:cs="Arial"/>
          <w:b/>
        </w:rPr>
      </w:pPr>
    </w:p>
    <w:p w:rsidR="00AE2D93" w:rsidRPr="00513873" w:rsidRDefault="00B34947" w:rsidP="00513873">
      <w:pPr>
        <w:pStyle w:val="ListParagraph"/>
        <w:numPr>
          <w:ilvl w:val="0"/>
          <w:numId w:val="9"/>
        </w:numPr>
        <w:spacing w:before="100" w:beforeAutospacing="1"/>
        <w:rPr>
          <w:rFonts w:ascii="Arial" w:hAnsi="Arial" w:cs="Arial"/>
          <w:b/>
        </w:rPr>
      </w:pPr>
      <w:r w:rsidRPr="00513873">
        <w:rPr>
          <w:rFonts w:ascii="Arial" w:hAnsi="Arial" w:cs="Arial"/>
          <w:b/>
        </w:rPr>
        <w:t>N</w:t>
      </w:r>
      <w:r w:rsidR="00AE2D93" w:rsidRPr="00513873">
        <w:rPr>
          <w:rFonts w:ascii="Arial" w:hAnsi="Arial" w:cs="Arial"/>
          <w:b/>
        </w:rPr>
        <w:t>o committee reports</w:t>
      </w:r>
      <w:r w:rsidRPr="00513873">
        <w:rPr>
          <w:rFonts w:ascii="Arial" w:hAnsi="Arial" w:cs="Arial"/>
          <w:b/>
        </w:rPr>
        <w:t>, committees</w:t>
      </w:r>
      <w:r w:rsidR="00AE2D93" w:rsidRPr="00513873">
        <w:rPr>
          <w:rFonts w:ascii="Arial" w:hAnsi="Arial" w:cs="Arial"/>
          <w:b/>
        </w:rPr>
        <w:t xml:space="preserve"> to be in compliance for funding to </w:t>
      </w:r>
      <w:r w:rsidRPr="00513873">
        <w:rPr>
          <w:rFonts w:ascii="Arial" w:hAnsi="Arial" w:cs="Arial"/>
          <w:b/>
        </w:rPr>
        <w:t>local homeless</w:t>
      </w:r>
      <w:r w:rsidR="00AE2D93" w:rsidRPr="00513873">
        <w:rPr>
          <w:rFonts w:ascii="Arial" w:hAnsi="Arial" w:cs="Arial"/>
          <w:b/>
        </w:rPr>
        <w:t xml:space="preserve"> and domestic violence shelters.</w:t>
      </w:r>
      <w:r w:rsidRPr="00513873">
        <w:rPr>
          <w:rFonts w:ascii="Arial" w:hAnsi="Arial" w:cs="Arial"/>
          <w:b/>
        </w:rPr>
        <w:t xml:space="preserve">  If you are not on a committee we will be sending out info via email to sign up for committee.</w:t>
      </w:r>
    </w:p>
    <w:p w:rsidR="00513873" w:rsidRDefault="00513873" w:rsidP="00513873">
      <w:pPr>
        <w:spacing w:before="100" w:beforeAutospacing="1"/>
        <w:ind w:left="180"/>
        <w:rPr>
          <w:rFonts w:ascii="Arial" w:hAnsi="Arial" w:cs="Arial"/>
          <w:b/>
        </w:rPr>
      </w:pPr>
    </w:p>
    <w:p w:rsidR="00513873" w:rsidRDefault="00513873" w:rsidP="00513873">
      <w:pPr>
        <w:pStyle w:val="ListParagraph"/>
        <w:numPr>
          <w:ilvl w:val="0"/>
          <w:numId w:val="9"/>
        </w:numPr>
        <w:spacing w:before="100" w:beforeAutospacing="1"/>
        <w:rPr>
          <w:rFonts w:ascii="Arial" w:hAnsi="Arial" w:cs="Arial"/>
          <w:b/>
        </w:rPr>
      </w:pPr>
      <w:r>
        <w:rPr>
          <w:rFonts w:ascii="Arial" w:hAnsi="Arial" w:cs="Arial"/>
          <w:b/>
        </w:rPr>
        <w:t>Nominations were held and Juliet Rogers accepted the position of Co-chair for Neuse Trent and Jeanne Ethridge was accepted the position of Secretary. Juliet will also be the liaison between Balance of State and Neuse Trent.</w:t>
      </w:r>
    </w:p>
    <w:p w:rsidR="00CA6811" w:rsidRPr="00CA6811" w:rsidRDefault="00CA6811" w:rsidP="00CA6811">
      <w:pPr>
        <w:pStyle w:val="ListParagraph"/>
        <w:rPr>
          <w:rFonts w:ascii="Arial" w:hAnsi="Arial" w:cs="Arial"/>
          <w:b/>
        </w:rPr>
      </w:pPr>
    </w:p>
    <w:p w:rsidR="00CA6811" w:rsidRDefault="00CA6811" w:rsidP="00513873">
      <w:pPr>
        <w:pStyle w:val="ListParagraph"/>
        <w:numPr>
          <w:ilvl w:val="0"/>
          <w:numId w:val="9"/>
        </w:numPr>
        <w:spacing w:before="100" w:beforeAutospacing="1"/>
        <w:rPr>
          <w:rFonts w:ascii="Arial" w:hAnsi="Arial" w:cs="Arial"/>
          <w:b/>
        </w:rPr>
      </w:pPr>
      <w:r>
        <w:rPr>
          <w:rFonts w:ascii="Arial" w:hAnsi="Arial" w:cs="Arial"/>
          <w:b/>
        </w:rPr>
        <w:t>Tharesa Lee gave housing scenarios for two people trying to gain access into housing with difficulties that they face and the barriers that must be overcome. Please fill out and return to next meeting.</w:t>
      </w:r>
    </w:p>
    <w:p w:rsidR="00CA6811" w:rsidRPr="00CA6811" w:rsidRDefault="00CA6811" w:rsidP="00CA6811">
      <w:pPr>
        <w:pStyle w:val="ListParagraph"/>
        <w:rPr>
          <w:rFonts w:ascii="Arial" w:hAnsi="Arial" w:cs="Arial"/>
          <w:b/>
        </w:rPr>
      </w:pPr>
    </w:p>
    <w:p w:rsidR="00CA6811" w:rsidRPr="00CA6811" w:rsidRDefault="00CA6811" w:rsidP="00CA6811">
      <w:pPr>
        <w:spacing w:before="100" w:beforeAutospacing="1"/>
        <w:rPr>
          <w:rFonts w:ascii="Arial" w:hAnsi="Arial" w:cs="Arial"/>
          <w:b/>
        </w:rPr>
      </w:pPr>
    </w:p>
    <w:p w:rsidR="00D9494B" w:rsidRPr="00513873" w:rsidRDefault="00CA6811" w:rsidP="00D9494B">
      <w:pPr>
        <w:spacing w:before="100" w:beforeAutospacing="1"/>
        <w:rPr>
          <w:rFonts w:ascii="Arial" w:hAnsi="Arial" w:cs="Arial"/>
          <w:b/>
        </w:rPr>
      </w:pPr>
      <w:r>
        <w:rPr>
          <w:rFonts w:ascii="Arial" w:hAnsi="Arial" w:cs="Arial"/>
          <w:b/>
        </w:rPr>
        <w:t>N</w:t>
      </w:r>
      <w:r w:rsidR="00D9494B" w:rsidRPr="00513873">
        <w:rPr>
          <w:rFonts w:ascii="Arial" w:hAnsi="Arial" w:cs="Arial"/>
          <w:b/>
        </w:rPr>
        <w:t xml:space="preserve">ext meeting will be </w:t>
      </w:r>
      <w:r w:rsidR="004E59BA">
        <w:rPr>
          <w:rFonts w:ascii="Arial" w:hAnsi="Arial" w:cs="Arial"/>
          <w:b/>
        </w:rPr>
        <w:t>determined at a later date</w:t>
      </w:r>
      <w:r w:rsidR="00D9494B" w:rsidRPr="00513873">
        <w:rPr>
          <w:rFonts w:ascii="Arial" w:hAnsi="Arial" w:cs="Arial"/>
          <w:b/>
        </w:rPr>
        <w:t xml:space="preserve"> on </w:t>
      </w:r>
      <w:r>
        <w:rPr>
          <w:rFonts w:ascii="Arial" w:hAnsi="Arial" w:cs="Arial"/>
          <w:b/>
        </w:rPr>
        <w:t>May 7, 2014</w:t>
      </w:r>
    </w:p>
    <w:p w:rsidR="00D9494B" w:rsidRPr="00513873" w:rsidRDefault="00D9494B" w:rsidP="00D9494B">
      <w:pPr>
        <w:spacing w:before="100" w:beforeAutospacing="1"/>
        <w:rPr>
          <w:rFonts w:ascii="Arial" w:hAnsi="Arial" w:cs="Arial"/>
          <w:b/>
        </w:rPr>
      </w:pPr>
      <w:r w:rsidRPr="00513873">
        <w:rPr>
          <w:rFonts w:ascii="Arial" w:hAnsi="Arial" w:cs="Arial"/>
          <w:b/>
        </w:rPr>
        <w:t>Meeting Respectfully Submitted,</w:t>
      </w:r>
    </w:p>
    <w:p w:rsidR="00D9494B" w:rsidRPr="00513873" w:rsidRDefault="00D9494B" w:rsidP="00D9494B">
      <w:pPr>
        <w:spacing w:before="100" w:beforeAutospacing="1"/>
        <w:rPr>
          <w:rFonts w:ascii="Arial" w:hAnsi="Arial" w:cs="Arial"/>
          <w:b/>
        </w:rPr>
      </w:pPr>
    </w:p>
    <w:p w:rsidR="00D9494B" w:rsidRDefault="00D9494B" w:rsidP="00D9494B">
      <w:pPr>
        <w:spacing w:before="100" w:beforeAutospacing="1"/>
        <w:rPr>
          <w:rFonts w:ascii="Arial" w:hAnsi="Arial" w:cs="Arial"/>
          <w:b/>
        </w:rPr>
      </w:pPr>
      <w:r w:rsidRPr="00513873">
        <w:rPr>
          <w:rFonts w:ascii="Arial" w:hAnsi="Arial" w:cs="Arial"/>
          <w:b/>
        </w:rPr>
        <w:t>Juliet Rogers</w:t>
      </w:r>
    </w:p>
    <w:p w:rsidR="00CA6811" w:rsidRPr="00513873" w:rsidRDefault="00CA6811" w:rsidP="00D9494B">
      <w:pPr>
        <w:spacing w:before="100" w:beforeAutospacing="1"/>
        <w:rPr>
          <w:rFonts w:ascii="Arial" w:hAnsi="Arial" w:cs="Arial"/>
          <w:b/>
        </w:rPr>
      </w:pPr>
      <w:r>
        <w:rPr>
          <w:rFonts w:ascii="Arial" w:hAnsi="Arial" w:cs="Arial"/>
          <w:b/>
        </w:rPr>
        <w:t>Secretary</w:t>
      </w:r>
    </w:p>
    <w:sectPr w:rsidR="00CA6811" w:rsidRPr="00513873" w:rsidSect="00AE2D9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5BAC"/>
    <w:multiLevelType w:val="hybridMultilevel"/>
    <w:tmpl w:val="0B342F0E"/>
    <w:lvl w:ilvl="0" w:tplc="8A6860C0">
      <w:start w:val="3"/>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DB90496"/>
    <w:multiLevelType w:val="hybridMultilevel"/>
    <w:tmpl w:val="4D2A9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2529B"/>
    <w:multiLevelType w:val="hybridMultilevel"/>
    <w:tmpl w:val="82E07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A2E90"/>
    <w:multiLevelType w:val="hybridMultilevel"/>
    <w:tmpl w:val="0DEEA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0E5045"/>
    <w:multiLevelType w:val="hybridMultilevel"/>
    <w:tmpl w:val="C01EB13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810ED"/>
    <w:multiLevelType w:val="hybridMultilevel"/>
    <w:tmpl w:val="7A36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93F97"/>
    <w:multiLevelType w:val="hybridMultilevel"/>
    <w:tmpl w:val="A96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BD60B1"/>
    <w:multiLevelType w:val="hybridMultilevel"/>
    <w:tmpl w:val="581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AE7EED"/>
    <w:multiLevelType w:val="hybridMultilevel"/>
    <w:tmpl w:val="26FAB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8"/>
  </w:num>
  <w:num w:numId="5">
    <w:abstractNumId w:val="3"/>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96"/>
    <w:rsid w:val="00055F37"/>
    <w:rsid w:val="00090A48"/>
    <w:rsid w:val="00163FE3"/>
    <w:rsid w:val="001658FE"/>
    <w:rsid w:val="001C5132"/>
    <w:rsid w:val="002A25EC"/>
    <w:rsid w:val="002A422F"/>
    <w:rsid w:val="002B7910"/>
    <w:rsid w:val="003525F1"/>
    <w:rsid w:val="00377D05"/>
    <w:rsid w:val="0038460C"/>
    <w:rsid w:val="00395AEE"/>
    <w:rsid w:val="003F1A93"/>
    <w:rsid w:val="004E59BA"/>
    <w:rsid w:val="00513873"/>
    <w:rsid w:val="00532167"/>
    <w:rsid w:val="0055567B"/>
    <w:rsid w:val="005C28A1"/>
    <w:rsid w:val="005D2E32"/>
    <w:rsid w:val="00691CC1"/>
    <w:rsid w:val="006D7A78"/>
    <w:rsid w:val="00837FF8"/>
    <w:rsid w:val="008435D0"/>
    <w:rsid w:val="00884EEA"/>
    <w:rsid w:val="00887F6A"/>
    <w:rsid w:val="008A0F21"/>
    <w:rsid w:val="008B7587"/>
    <w:rsid w:val="008F06C1"/>
    <w:rsid w:val="00926266"/>
    <w:rsid w:val="009D3B37"/>
    <w:rsid w:val="00A6777D"/>
    <w:rsid w:val="00AE2D93"/>
    <w:rsid w:val="00B13D34"/>
    <w:rsid w:val="00B23988"/>
    <w:rsid w:val="00B34947"/>
    <w:rsid w:val="00B758A4"/>
    <w:rsid w:val="00BE6E43"/>
    <w:rsid w:val="00BF4396"/>
    <w:rsid w:val="00CA6811"/>
    <w:rsid w:val="00CC0E20"/>
    <w:rsid w:val="00D51867"/>
    <w:rsid w:val="00D70593"/>
    <w:rsid w:val="00D74763"/>
    <w:rsid w:val="00D9494B"/>
    <w:rsid w:val="00DC5671"/>
    <w:rsid w:val="00E458A1"/>
    <w:rsid w:val="00EC0490"/>
    <w:rsid w:val="00F17075"/>
    <w:rsid w:val="00FC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 w:type="paragraph" w:customStyle="1" w:styleId="ms-rteelement-p1">
    <w:name w:val="ms-rteelement-p1"/>
    <w:basedOn w:val="Normal"/>
    <w:rsid w:val="00FC66D8"/>
    <w:pPr>
      <w:spacing w:after="100" w:afterAutospacing="1"/>
    </w:pPr>
    <w:rPr>
      <w:rFonts w:ascii="Times New Roman" w:hAnsi="Times New Roman"/>
      <w:color w:val="000000"/>
    </w:rPr>
  </w:style>
  <w:style w:type="character" w:styleId="Hyperlink">
    <w:name w:val="Hyperlink"/>
    <w:basedOn w:val="DefaultParagraphFont"/>
    <w:uiPriority w:val="99"/>
    <w:unhideWhenUsed/>
    <w:rsid w:val="00FC6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 w:type="paragraph" w:customStyle="1" w:styleId="ms-rteelement-p1">
    <w:name w:val="ms-rteelement-p1"/>
    <w:basedOn w:val="Normal"/>
    <w:rsid w:val="00FC66D8"/>
    <w:pPr>
      <w:spacing w:after="100" w:afterAutospacing="1"/>
    </w:pPr>
    <w:rPr>
      <w:rFonts w:ascii="Times New Roman" w:hAnsi="Times New Roman"/>
      <w:color w:val="000000"/>
    </w:rPr>
  </w:style>
  <w:style w:type="character" w:styleId="Hyperlink">
    <w:name w:val="Hyperlink"/>
    <w:basedOn w:val="DefaultParagraphFont"/>
    <w:uiPriority w:val="99"/>
    <w:unhideWhenUsed/>
    <w:rsid w:val="00FC6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4255">
      <w:bodyDiv w:val="1"/>
      <w:marLeft w:val="0"/>
      <w:marRight w:val="0"/>
      <w:marTop w:val="0"/>
      <w:marBottom w:val="0"/>
      <w:divBdr>
        <w:top w:val="none" w:sz="0" w:space="0" w:color="auto"/>
        <w:left w:val="none" w:sz="0" w:space="0" w:color="auto"/>
        <w:bottom w:val="none" w:sz="0" w:space="0" w:color="auto"/>
        <w:right w:val="none" w:sz="0" w:space="0" w:color="auto"/>
      </w:divBdr>
      <w:divsChild>
        <w:div w:id="1508328596">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single" w:sz="2" w:space="8" w:color="6794BD"/>
                <w:left w:val="single" w:sz="6" w:space="0" w:color="6794BD"/>
                <w:bottom w:val="single" w:sz="2" w:space="0" w:color="6794BD"/>
                <w:right w:val="single" w:sz="6" w:space="0" w:color="6794BD"/>
              </w:divBdr>
              <w:divsChild>
                <w:div w:id="2015572712">
                  <w:marLeft w:val="0"/>
                  <w:marRight w:val="0"/>
                  <w:marTop w:val="0"/>
                  <w:marBottom w:val="0"/>
                  <w:divBdr>
                    <w:top w:val="none" w:sz="0" w:space="0" w:color="auto"/>
                    <w:left w:val="none" w:sz="0" w:space="0" w:color="auto"/>
                    <w:bottom w:val="none" w:sz="0" w:space="0" w:color="auto"/>
                    <w:right w:val="none" w:sz="0" w:space="0" w:color="auto"/>
                  </w:divBdr>
                  <w:divsChild>
                    <w:div w:id="566453271">
                      <w:marLeft w:val="0"/>
                      <w:marRight w:val="0"/>
                      <w:marTop w:val="0"/>
                      <w:marBottom w:val="0"/>
                      <w:divBdr>
                        <w:top w:val="none" w:sz="0" w:space="0" w:color="auto"/>
                        <w:left w:val="none" w:sz="0" w:space="0" w:color="auto"/>
                        <w:bottom w:val="none" w:sz="0" w:space="0" w:color="auto"/>
                        <w:right w:val="none" w:sz="0" w:space="0" w:color="auto"/>
                      </w:divBdr>
                      <w:divsChild>
                        <w:div w:id="771710263">
                          <w:marLeft w:val="0"/>
                          <w:marRight w:val="0"/>
                          <w:marTop w:val="0"/>
                          <w:marBottom w:val="0"/>
                          <w:divBdr>
                            <w:top w:val="none" w:sz="0" w:space="0" w:color="auto"/>
                            <w:left w:val="none" w:sz="0" w:space="0" w:color="auto"/>
                            <w:bottom w:val="none" w:sz="0" w:space="0" w:color="auto"/>
                            <w:right w:val="none" w:sz="0" w:space="0" w:color="auto"/>
                          </w:divBdr>
                          <w:divsChild>
                            <w:div w:id="1916815419">
                              <w:marLeft w:val="0"/>
                              <w:marRight w:val="0"/>
                              <w:marTop w:val="0"/>
                              <w:marBottom w:val="0"/>
                              <w:divBdr>
                                <w:top w:val="none" w:sz="0" w:space="0" w:color="auto"/>
                                <w:left w:val="none" w:sz="0" w:space="0" w:color="auto"/>
                                <w:bottom w:val="none" w:sz="0" w:space="0" w:color="auto"/>
                                <w:right w:val="none" w:sz="0" w:space="0" w:color="auto"/>
                              </w:divBdr>
                              <w:divsChild>
                                <w:div w:id="1800030583">
                                  <w:marLeft w:val="0"/>
                                  <w:marRight w:val="0"/>
                                  <w:marTop w:val="0"/>
                                  <w:marBottom w:val="0"/>
                                  <w:divBdr>
                                    <w:top w:val="none" w:sz="0" w:space="0" w:color="auto"/>
                                    <w:left w:val="none" w:sz="0" w:space="0" w:color="auto"/>
                                    <w:bottom w:val="none" w:sz="0" w:space="0" w:color="auto"/>
                                    <w:right w:val="none" w:sz="0" w:space="0" w:color="auto"/>
                                  </w:divBdr>
                                  <w:divsChild>
                                    <w:div w:id="8471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999650">
      <w:bodyDiv w:val="1"/>
      <w:marLeft w:val="0"/>
      <w:marRight w:val="0"/>
      <w:marTop w:val="0"/>
      <w:marBottom w:val="0"/>
      <w:divBdr>
        <w:top w:val="none" w:sz="0" w:space="0" w:color="auto"/>
        <w:left w:val="none" w:sz="0" w:space="0" w:color="auto"/>
        <w:bottom w:val="none" w:sz="0" w:space="0" w:color="auto"/>
        <w:right w:val="none" w:sz="0" w:space="0" w:color="auto"/>
      </w:divBdr>
      <w:divsChild>
        <w:div w:id="1089959661">
          <w:marLeft w:val="0"/>
          <w:marRight w:val="0"/>
          <w:marTop w:val="0"/>
          <w:marBottom w:val="0"/>
          <w:divBdr>
            <w:top w:val="none" w:sz="0" w:space="0" w:color="auto"/>
            <w:left w:val="none" w:sz="0" w:space="0" w:color="auto"/>
            <w:bottom w:val="none" w:sz="0" w:space="0" w:color="auto"/>
            <w:right w:val="none" w:sz="0" w:space="0" w:color="auto"/>
          </w:divBdr>
          <w:divsChild>
            <w:div w:id="1550995623">
              <w:marLeft w:val="0"/>
              <w:marRight w:val="0"/>
              <w:marTop w:val="0"/>
              <w:marBottom w:val="0"/>
              <w:divBdr>
                <w:top w:val="single" w:sz="2" w:space="8" w:color="6794BD"/>
                <w:left w:val="single" w:sz="6" w:space="0" w:color="6794BD"/>
                <w:bottom w:val="single" w:sz="2" w:space="0" w:color="6794BD"/>
                <w:right w:val="single" w:sz="6" w:space="0" w:color="6794BD"/>
              </w:divBdr>
              <w:divsChild>
                <w:div w:id="281771092">
                  <w:marLeft w:val="0"/>
                  <w:marRight w:val="0"/>
                  <w:marTop w:val="0"/>
                  <w:marBottom w:val="0"/>
                  <w:divBdr>
                    <w:top w:val="none" w:sz="0" w:space="0" w:color="auto"/>
                    <w:left w:val="none" w:sz="0" w:space="0" w:color="auto"/>
                    <w:bottom w:val="none" w:sz="0" w:space="0" w:color="auto"/>
                    <w:right w:val="none" w:sz="0" w:space="0" w:color="auto"/>
                  </w:divBdr>
                  <w:divsChild>
                    <w:div w:id="777677051">
                      <w:marLeft w:val="0"/>
                      <w:marRight w:val="0"/>
                      <w:marTop w:val="0"/>
                      <w:marBottom w:val="0"/>
                      <w:divBdr>
                        <w:top w:val="none" w:sz="0" w:space="0" w:color="auto"/>
                        <w:left w:val="none" w:sz="0" w:space="0" w:color="auto"/>
                        <w:bottom w:val="none" w:sz="0" w:space="0" w:color="auto"/>
                        <w:right w:val="none" w:sz="0" w:space="0" w:color="auto"/>
                      </w:divBdr>
                      <w:divsChild>
                        <w:div w:id="1215432826">
                          <w:marLeft w:val="0"/>
                          <w:marRight w:val="0"/>
                          <w:marTop w:val="0"/>
                          <w:marBottom w:val="0"/>
                          <w:divBdr>
                            <w:top w:val="none" w:sz="0" w:space="0" w:color="auto"/>
                            <w:left w:val="none" w:sz="0" w:space="0" w:color="auto"/>
                            <w:bottom w:val="none" w:sz="0" w:space="0" w:color="auto"/>
                            <w:right w:val="none" w:sz="0" w:space="0" w:color="auto"/>
                          </w:divBdr>
                          <w:divsChild>
                            <w:div w:id="909579130">
                              <w:marLeft w:val="0"/>
                              <w:marRight w:val="0"/>
                              <w:marTop w:val="0"/>
                              <w:marBottom w:val="0"/>
                              <w:divBdr>
                                <w:top w:val="none" w:sz="0" w:space="0" w:color="auto"/>
                                <w:left w:val="none" w:sz="0" w:space="0" w:color="auto"/>
                                <w:bottom w:val="none" w:sz="0" w:space="0" w:color="auto"/>
                                <w:right w:val="none" w:sz="0" w:space="0" w:color="auto"/>
                              </w:divBdr>
                              <w:divsChild>
                                <w:div w:id="1101148405">
                                  <w:marLeft w:val="0"/>
                                  <w:marRight w:val="0"/>
                                  <w:marTop w:val="0"/>
                                  <w:marBottom w:val="0"/>
                                  <w:divBdr>
                                    <w:top w:val="none" w:sz="0" w:space="0" w:color="auto"/>
                                    <w:left w:val="none" w:sz="0" w:space="0" w:color="auto"/>
                                    <w:bottom w:val="none" w:sz="0" w:space="0" w:color="auto"/>
                                    <w:right w:val="none" w:sz="0" w:space="0" w:color="auto"/>
                                  </w:divBdr>
                                  <w:divsChild>
                                    <w:div w:id="2467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PITda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jethridge</dc:creator>
  <cp:lastModifiedBy>Corey</cp:lastModifiedBy>
  <cp:revision>2</cp:revision>
  <cp:lastPrinted>2014-05-07T12:25:00Z</cp:lastPrinted>
  <dcterms:created xsi:type="dcterms:W3CDTF">2014-05-13T20:47:00Z</dcterms:created>
  <dcterms:modified xsi:type="dcterms:W3CDTF">2014-05-13T20:47:00Z</dcterms:modified>
</cp:coreProperties>
</file>