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27" w:rsidRPr="00212685" w:rsidRDefault="00984727" w:rsidP="00212685">
      <w:pPr>
        <w:jc w:val="center"/>
        <w:rPr>
          <w:rFonts w:ascii="Palatino Linotype" w:hAnsi="Palatino Linotype" w:cs="Tahoma"/>
          <w:b/>
          <w:sz w:val="28"/>
          <w:szCs w:val="28"/>
        </w:rPr>
      </w:pPr>
      <w:bookmarkStart w:id="0" w:name="_GoBack"/>
      <w:bookmarkEnd w:id="0"/>
      <w:r w:rsidRPr="00212685">
        <w:rPr>
          <w:rFonts w:ascii="Palatino Linotype" w:hAnsi="Palatino Linotype" w:cs="Tahoma"/>
          <w:b/>
          <w:sz w:val="28"/>
          <w:szCs w:val="28"/>
        </w:rPr>
        <w:t>MINUTES</w:t>
      </w:r>
    </w:p>
    <w:p w:rsidR="00984727" w:rsidRPr="00212685" w:rsidRDefault="00984727" w:rsidP="00212685">
      <w:pPr>
        <w:jc w:val="center"/>
        <w:rPr>
          <w:rFonts w:ascii="Palatino Linotype" w:hAnsi="Palatino Linotype" w:cs="Tahoma"/>
          <w:b/>
          <w:sz w:val="28"/>
          <w:szCs w:val="28"/>
        </w:rPr>
      </w:pPr>
      <w:r w:rsidRPr="00212685">
        <w:rPr>
          <w:rFonts w:ascii="Palatino Linotype" w:hAnsi="Palatino Linotype" w:cs="Tahoma"/>
          <w:b/>
          <w:sz w:val="28"/>
          <w:szCs w:val="28"/>
        </w:rPr>
        <w:t xml:space="preserve">FOR THE </w:t>
      </w:r>
      <w:r w:rsidR="00CF7C93">
        <w:rPr>
          <w:rFonts w:ascii="Palatino Linotype" w:hAnsi="Palatino Linotype" w:cs="Tahoma"/>
          <w:b/>
          <w:sz w:val="28"/>
          <w:szCs w:val="28"/>
        </w:rPr>
        <w:t>November 27</w:t>
      </w:r>
      <w:r w:rsidRPr="00212685">
        <w:rPr>
          <w:rFonts w:ascii="Palatino Linotype" w:hAnsi="Palatino Linotype" w:cs="Tahoma"/>
          <w:b/>
          <w:sz w:val="28"/>
          <w:szCs w:val="28"/>
        </w:rPr>
        <w:t>, 2012 MEETING</w:t>
      </w:r>
    </w:p>
    <w:p w:rsidR="00984727" w:rsidRPr="00212685" w:rsidRDefault="00984727" w:rsidP="00212685">
      <w:pPr>
        <w:jc w:val="center"/>
        <w:rPr>
          <w:rFonts w:ascii="Palatino Linotype" w:hAnsi="Palatino Linotype" w:cs="Tahoma"/>
          <w:b/>
          <w:sz w:val="28"/>
          <w:szCs w:val="28"/>
        </w:rPr>
      </w:pPr>
      <w:r w:rsidRPr="00212685">
        <w:rPr>
          <w:rFonts w:ascii="Palatino Linotype" w:hAnsi="Palatino Linotype" w:cs="Tahoma"/>
          <w:b/>
          <w:sz w:val="28"/>
          <w:szCs w:val="28"/>
        </w:rPr>
        <w:t>THE TWIN COUNTY REGIONAL HOUSING COMMITTEE</w:t>
      </w:r>
    </w:p>
    <w:tbl>
      <w:tblPr>
        <w:tblpPr w:leftFromText="180" w:rightFromText="180" w:vertAnchor="text" w:horzAnchor="margin" w:tblpX="-90" w:tblpY="232"/>
        <w:tblW w:w="107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"/>
        <w:gridCol w:w="1272"/>
        <w:gridCol w:w="1070"/>
        <w:gridCol w:w="509"/>
        <w:gridCol w:w="327"/>
        <w:gridCol w:w="1273"/>
        <w:gridCol w:w="1009"/>
        <w:gridCol w:w="847"/>
        <w:gridCol w:w="3113"/>
        <w:gridCol w:w="1228"/>
      </w:tblGrid>
      <w:tr w:rsidR="00984727" w:rsidRPr="00350245" w:rsidTr="00963319">
        <w:trPr>
          <w:gridBefore w:val="1"/>
          <w:gridAfter w:val="1"/>
          <w:wBefore w:w="62" w:type="dxa"/>
          <w:wAfter w:w="1228" w:type="dxa"/>
          <w:trHeight w:val="274"/>
        </w:trPr>
        <w:tc>
          <w:tcPr>
            <w:tcW w:w="2342" w:type="dxa"/>
            <w:gridSpan w:val="2"/>
            <w:tcMar>
              <w:left w:w="0" w:type="dxa"/>
            </w:tcMar>
          </w:tcPr>
          <w:p w:rsidR="00984727" w:rsidRPr="00212685" w:rsidRDefault="00984727" w:rsidP="00963319">
            <w:pPr>
              <w:pStyle w:val="Heading3"/>
              <w:jc w:val="center"/>
              <w:rPr>
                <w:rFonts w:cs="Tahoma"/>
                <w:b/>
                <w:color w:val="auto"/>
                <w:sz w:val="18"/>
                <w:szCs w:val="18"/>
              </w:rPr>
            </w:pPr>
            <w:r w:rsidRPr="00212685">
              <w:rPr>
                <w:rFonts w:cs="Tahoma"/>
                <w:b/>
                <w:color w:val="auto"/>
                <w:sz w:val="18"/>
                <w:szCs w:val="18"/>
              </w:rPr>
              <w:t>Minutes</w:t>
            </w:r>
          </w:p>
        </w:tc>
        <w:tc>
          <w:tcPr>
            <w:tcW w:w="2109" w:type="dxa"/>
            <w:gridSpan w:val="3"/>
            <w:tcMar>
              <w:left w:w="0" w:type="dxa"/>
            </w:tcMar>
          </w:tcPr>
          <w:p w:rsidR="00984727" w:rsidRPr="00212685" w:rsidRDefault="00CF7C93" w:rsidP="00CF7C93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November27</w:t>
            </w:r>
            <w:r w:rsidR="00984727" w:rsidRPr="00212685">
              <w:rPr>
                <w:rFonts w:cs="Tahoma"/>
                <w:b/>
                <w:sz w:val="18"/>
                <w:szCs w:val="18"/>
              </w:rPr>
              <w:t>, 2012</w:t>
            </w:r>
          </w:p>
        </w:tc>
        <w:tc>
          <w:tcPr>
            <w:tcW w:w="1009" w:type="dxa"/>
            <w:tcMar>
              <w:left w:w="0" w:type="dxa"/>
            </w:tcMar>
          </w:tcPr>
          <w:p w:rsidR="00984727" w:rsidRPr="00212685" w:rsidRDefault="00984727" w:rsidP="00963319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  <w:rPr>
                <w:rFonts w:cs="Tahoma"/>
                <w:b/>
                <w:sz w:val="18"/>
                <w:szCs w:val="18"/>
              </w:rPr>
            </w:pPr>
            <w:r w:rsidRPr="00212685">
              <w:rPr>
                <w:rFonts w:cs="Tahoma"/>
                <w:b/>
                <w:sz w:val="18"/>
                <w:szCs w:val="18"/>
              </w:rPr>
              <w:t>3:30 PM</w:t>
            </w:r>
          </w:p>
        </w:tc>
        <w:tc>
          <w:tcPr>
            <w:tcW w:w="3960" w:type="dxa"/>
            <w:gridSpan w:val="2"/>
            <w:tcMar>
              <w:left w:w="0" w:type="dxa"/>
            </w:tcMar>
          </w:tcPr>
          <w:p w:rsidR="00984727" w:rsidRPr="00350245" w:rsidRDefault="00984727" w:rsidP="00963319">
            <w:pPr>
              <w:pStyle w:val="Heading5"/>
              <w:jc w:val="center"/>
              <w:rPr>
                <w:rFonts w:cs="Tahoma"/>
                <w:b/>
                <w:sz w:val="18"/>
                <w:szCs w:val="18"/>
              </w:rPr>
            </w:pPr>
            <w:r w:rsidRPr="00350245">
              <w:rPr>
                <w:rFonts w:ascii="Arial" w:hAnsi="Arial" w:cs="Arial"/>
                <w:b/>
                <w:sz w:val="18"/>
                <w:szCs w:val="18"/>
              </w:rPr>
              <w:t>the United Way Tar River Region</w:t>
            </w:r>
          </w:p>
        </w:tc>
      </w:tr>
      <w:tr w:rsidR="00984727" w:rsidRPr="002A671C" w:rsidTr="00963319">
        <w:trPr>
          <w:gridBefore w:val="1"/>
          <w:wBefore w:w="62" w:type="dxa"/>
          <w:trHeight w:val="229"/>
        </w:trPr>
        <w:tc>
          <w:tcPr>
            <w:tcW w:w="10648" w:type="dxa"/>
            <w:gridSpan w:val="9"/>
            <w:tcMar>
              <w:left w:w="0" w:type="dxa"/>
            </w:tcMar>
            <w:vAlign w:val="center"/>
          </w:tcPr>
          <w:p w:rsidR="00984727" w:rsidRPr="002A671C" w:rsidRDefault="00984727" w:rsidP="00963319"/>
        </w:tc>
      </w:tr>
      <w:tr w:rsidR="0098472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Meeting called by</w:t>
            </w:r>
          </w:p>
        </w:tc>
        <w:tc>
          <w:tcPr>
            <w:tcW w:w="7470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5079B5" w:rsidP="0088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Battle  (</w:t>
            </w:r>
            <w:r w:rsidR="00815AE5">
              <w:rPr>
                <w:sz w:val="22"/>
                <w:szCs w:val="22"/>
              </w:rPr>
              <w:t>Interim</w:t>
            </w:r>
            <w:r>
              <w:rPr>
                <w:sz w:val="22"/>
                <w:szCs w:val="22"/>
              </w:rPr>
              <w:t xml:space="preserve"> Chair)</w:t>
            </w:r>
          </w:p>
        </w:tc>
      </w:tr>
      <w:tr w:rsidR="0098472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Type of meeting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984727" w:rsidP="00963319">
            <w:pPr>
              <w:rPr>
                <w:sz w:val="22"/>
                <w:szCs w:val="22"/>
              </w:rPr>
            </w:pPr>
            <w:r w:rsidRPr="002A671C">
              <w:rPr>
                <w:rFonts w:ascii="Arial" w:hAnsi="Arial" w:cs="Arial"/>
                <w:sz w:val="22"/>
                <w:szCs w:val="22"/>
              </w:rPr>
              <w:t>THE TWIN COUNTY REGIONAL HOUSING COMMITTEE</w:t>
            </w:r>
            <w:r w:rsidR="00C0606E">
              <w:rPr>
                <w:rFonts w:ascii="Arial" w:hAnsi="Arial" w:cs="Arial"/>
                <w:sz w:val="22"/>
                <w:szCs w:val="22"/>
              </w:rPr>
              <w:t xml:space="preserve"> (TCRHC)</w:t>
            </w:r>
          </w:p>
        </w:tc>
      </w:tr>
      <w:tr w:rsidR="0098472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Facilitator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0762B2" w:rsidP="00963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Battle</w:t>
            </w:r>
          </w:p>
        </w:tc>
      </w:tr>
      <w:tr w:rsidR="0098472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Note taker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88392C" w:rsidP="00963319">
            <w:proofErr w:type="spellStart"/>
            <w:r>
              <w:rPr>
                <w:sz w:val="22"/>
                <w:szCs w:val="22"/>
              </w:rPr>
              <w:t>T</w:t>
            </w:r>
            <w:r w:rsidR="00984727" w:rsidRPr="002A671C">
              <w:rPr>
                <w:sz w:val="22"/>
                <w:szCs w:val="22"/>
              </w:rPr>
              <w:t>ieka</w:t>
            </w:r>
            <w:proofErr w:type="spellEnd"/>
            <w:r w:rsidR="00984727" w:rsidRPr="002A671C">
              <w:rPr>
                <w:sz w:val="22"/>
                <w:szCs w:val="22"/>
              </w:rPr>
              <w:t xml:space="preserve"> Martin-Green The Lighthouse </w:t>
            </w:r>
            <w:r w:rsidR="00984727">
              <w:rPr>
                <w:sz w:val="22"/>
                <w:szCs w:val="22"/>
              </w:rPr>
              <w:t>Home</w:t>
            </w:r>
          </w:p>
        </w:tc>
      </w:tr>
      <w:tr w:rsidR="0098472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Timekeeper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984727" w:rsidP="00963319">
            <w:proofErr w:type="spellStart"/>
            <w:r w:rsidRPr="002A671C">
              <w:rPr>
                <w:sz w:val="22"/>
                <w:szCs w:val="22"/>
              </w:rPr>
              <w:t>Tieka</w:t>
            </w:r>
            <w:proofErr w:type="spellEnd"/>
            <w:r w:rsidRPr="002A671C">
              <w:rPr>
                <w:sz w:val="22"/>
                <w:szCs w:val="22"/>
              </w:rPr>
              <w:t xml:space="preserve"> Martin-Green The Lighthouse Home</w:t>
            </w:r>
          </w:p>
        </w:tc>
      </w:tr>
      <w:tr w:rsidR="0098472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350245" w:rsidRDefault="00984727" w:rsidP="00963319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350245">
              <w:rPr>
                <w:color w:val="auto"/>
                <w:sz w:val="18"/>
                <w:szCs w:val="18"/>
              </w:rPr>
              <w:t>Meeting called to order at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350245" w:rsidRDefault="00984727" w:rsidP="0088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88392C">
              <w:rPr>
                <w:sz w:val="22"/>
                <w:szCs w:val="22"/>
              </w:rPr>
              <w:t>4</w:t>
            </w:r>
            <w:r w:rsidR="00F64D43">
              <w:rPr>
                <w:sz w:val="22"/>
                <w:szCs w:val="22"/>
              </w:rPr>
              <w:t>5</w:t>
            </w:r>
            <w:r w:rsidRPr="00350245">
              <w:rPr>
                <w:sz w:val="22"/>
                <w:szCs w:val="22"/>
              </w:rPr>
              <w:t>pm</w:t>
            </w:r>
          </w:p>
        </w:tc>
      </w:tr>
      <w:tr w:rsidR="0098472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Attendees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88392C" w:rsidP="0088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Jones</w:t>
            </w:r>
            <w:r w:rsidR="00984727" w:rsidRPr="002A671C">
              <w:rPr>
                <w:sz w:val="22"/>
                <w:szCs w:val="22"/>
              </w:rPr>
              <w:t xml:space="preserve">-Eastpointe MCO, Chris Battle, </w:t>
            </w:r>
            <w:proofErr w:type="spellStart"/>
            <w:r w:rsidR="00984727" w:rsidRPr="002A671C">
              <w:rPr>
                <w:sz w:val="22"/>
                <w:szCs w:val="22"/>
              </w:rPr>
              <w:t>DeFonda</w:t>
            </w:r>
            <w:proofErr w:type="spellEnd"/>
            <w:r w:rsidR="00984727" w:rsidRPr="002A671C">
              <w:rPr>
                <w:sz w:val="22"/>
                <w:szCs w:val="22"/>
              </w:rPr>
              <w:t xml:space="preserve"> McQueen,</w:t>
            </w:r>
            <w:r>
              <w:rPr>
                <w:sz w:val="22"/>
                <w:szCs w:val="22"/>
              </w:rPr>
              <w:t xml:space="preserve"> Leonard </w:t>
            </w:r>
            <w:proofErr w:type="spellStart"/>
            <w:r w:rsidR="00C0606E">
              <w:rPr>
                <w:sz w:val="22"/>
                <w:szCs w:val="22"/>
              </w:rPr>
              <w:t>Tillery</w:t>
            </w:r>
            <w:proofErr w:type="spellEnd"/>
            <w:r w:rsidR="00F64D43">
              <w:rPr>
                <w:sz w:val="22"/>
                <w:szCs w:val="22"/>
              </w:rPr>
              <w:t>-</w:t>
            </w:r>
            <w:r w:rsidR="00984727" w:rsidRPr="002A671C">
              <w:rPr>
                <w:sz w:val="22"/>
                <w:szCs w:val="22"/>
              </w:rPr>
              <w:t xml:space="preserve">United </w:t>
            </w:r>
            <w:r w:rsidR="00963319" w:rsidRPr="002A671C">
              <w:rPr>
                <w:sz w:val="22"/>
                <w:szCs w:val="22"/>
              </w:rPr>
              <w:t>C</w:t>
            </w:r>
            <w:r w:rsidR="00963319">
              <w:rPr>
                <w:sz w:val="22"/>
                <w:szCs w:val="22"/>
              </w:rPr>
              <w:t>ommunity</w:t>
            </w:r>
            <w:r w:rsidR="00984727" w:rsidRPr="002A671C">
              <w:rPr>
                <w:sz w:val="22"/>
                <w:szCs w:val="22"/>
              </w:rPr>
              <w:t xml:space="preserve"> Ministries, Ginny </w:t>
            </w:r>
            <w:proofErr w:type="spellStart"/>
            <w:r w:rsidR="00984727" w:rsidRPr="002A671C">
              <w:rPr>
                <w:sz w:val="22"/>
                <w:szCs w:val="22"/>
              </w:rPr>
              <w:t>Mohrbutter</w:t>
            </w:r>
            <w:r>
              <w:rPr>
                <w:sz w:val="22"/>
                <w:szCs w:val="22"/>
              </w:rPr>
              <w:t>,Daniel</w:t>
            </w:r>
            <w:proofErr w:type="spellEnd"/>
            <w:r>
              <w:rPr>
                <w:sz w:val="22"/>
                <w:szCs w:val="22"/>
              </w:rPr>
              <w:t xml:space="preserve"> Joyner</w:t>
            </w:r>
            <w:r w:rsidR="00984727" w:rsidRPr="002A671C">
              <w:rPr>
                <w:sz w:val="22"/>
                <w:szCs w:val="22"/>
              </w:rPr>
              <w:t>-United Way</w:t>
            </w:r>
            <w:r>
              <w:rPr>
                <w:sz w:val="22"/>
                <w:szCs w:val="22"/>
              </w:rPr>
              <w:t xml:space="preserve"> Tar River Region</w:t>
            </w:r>
            <w:r w:rsidR="00984727" w:rsidRPr="002A671C">
              <w:rPr>
                <w:sz w:val="22"/>
                <w:szCs w:val="22"/>
              </w:rPr>
              <w:t xml:space="preserve">, </w:t>
            </w:r>
            <w:proofErr w:type="spellStart"/>
            <w:r w:rsidR="00984727" w:rsidRPr="002A671C">
              <w:rPr>
                <w:sz w:val="22"/>
                <w:szCs w:val="22"/>
              </w:rPr>
              <w:t>Tieka</w:t>
            </w:r>
            <w:proofErr w:type="spellEnd"/>
            <w:r w:rsidR="00984727" w:rsidRPr="002A671C">
              <w:rPr>
                <w:sz w:val="22"/>
                <w:szCs w:val="22"/>
              </w:rPr>
              <w:t xml:space="preserve"> Martin-Green The Lighthouse Home</w:t>
            </w:r>
            <w:r w:rsidR="00F64D4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Mike Weaver-Mental Health America</w:t>
            </w:r>
            <w:r w:rsidR="00F64D43">
              <w:rPr>
                <w:sz w:val="22"/>
                <w:szCs w:val="22"/>
              </w:rPr>
              <w:t xml:space="preserve">, </w:t>
            </w:r>
            <w:proofErr w:type="spellStart"/>
            <w:r w:rsidR="000762B2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ilda</w:t>
            </w:r>
            <w:proofErr w:type="spellEnd"/>
            <w:r>
              <w:rPr>
                <w:sz w:val="22"/>
                <w:szCs w:val="22"/>
              </w:rPr>
              <w:t xml:space="preserve"> Whitaker, SWIM;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Mar>
              <w:left w:w="0" w:type="dxa"/>
            </w:tcMar>
            <w:vAlign w:val="center"/>
          </w:tcPr>
          <w:p w:rsidR="00984727" w:rsidRPr="00963319" w:rsidRDefault="00984727" w:rsidP="00963319">
            <w:pPr>
              <w:pStyle w:val="Heading2"/>
              <w:rPr>
                <w:b/>
              </w:rPr>
            </w:pPr>
            <w:bookmarkStart w:id="1" w:name="MinuteTopic"/>
            <w:bookmarkEnd w:id="1"/>
            <w:r w:rsidRPr="00963319">
              <w:rPr>
                <w:b/>
              </w:rPr>
              <w:t xml:space="preserve">Agenda </w:t>
            </w:r>
            <w:r w:rsidR="00963319">
              <w:rPr>
                <w:b/>
              </w:rPr>
              <w:t>T</w:t>
            </w:r>
            <w:r w:rsidRPr="00963319">
              <w:rPr>
                <w:b/>
              </w:rPr>
              <w:t>opics</w:t>
            </w:r>
          </w:p>
        </w:tc>
      </w:tr>
      <w:tr w:rsidR="00984727" w:rsidRPr="002A671C" w:rsidTr="00C0606E">
        <w:trPr>
          <w:gridBefore w:val="1"/>
          <w:wBefore w:w="62" w:type="dxa"/>
          <w:trHeight w:val="454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bookmarkStart w:id="2" w:name="MinuteItems"/>
            <w:bookmarkStart w:id="3" w:name="MinuteDiscussion"/>
            <w:bookmarkStart w:id="4" w:name="MinuteTopicSection"/>
            <w:bookmarkEnd w:id="2"/>
            <w:bookmarkEnd w:id="3"/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84727" w:rsidRPr="00531B21" w:rsidRDefault="00984727" w:rsidP="00C0606E">
            <w:pPr>
              <w:pStyle w:val="ListParagraph"/>
              <w:spacing w:before="240" w:after="0"/>
              <w:ind w:left="0"/>
              <w:contextualSpacing w:val="0"/>
              <w:rPr>
                <w:rFonts w:ascii="Arial" w:hAnsi="Arial" w:cs="Arial"/>
                <w:b/>
                <w:sz w:val="28"/>
              </w:rPr>
            </w:pPr>
            <w:r w:rsidRPr="00531B21">
              <w:rPr>
                <w:rFonts w:ascii="Arial" w:hAnsi="Arial" w:cs="Arial"/>
                <w:b/>
              </w:rPr>
              <w:t>Greeting and Introductions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88392C" w:rsidP="00963319">
            <w:r>
              <w:rPr>
                <w:sz w:val="22"/>
                <w:szCs w:val="22"/>
              </w:rPr>
              <w:t>Monica Jones</w:t>
            </w:r>
            <w:r w:rsidRPr="002A671C">
              <w:rPr>
                <w:sz w:val="22"/>
                <w:szCs w:val="22"/>
              </w:rPr>
              <w:t xml:space="preserve">-Eastpointe MCO, Chris Battle, </w:t>
            </w:r>
            <w:proofErr w:type="spellStart"/>
            <w:r w:rsidRPr="002A671C">
              <w:rPr>
                <w:sz w:val="22"/>
                <w:szCs w:val="22"/>
              </w:rPr>
              <w:t>DeFonda</w:t>
            </w:r>
            <w:proofErr w:type="spellEnd"/>
            <w:r w:rsidRPr="002A671C">
              <w:rPr>
                <w:sz w:val="22"/>
                <w:szCs w:val="22"/>
              </w:rPr>
              <w:t xml:space="preserve"> McQueen,</w:t>
            </w:r>
            <w:r>
              <w:rPr>
                <w:sz w:val="22"/>
                <w:szCs w:val="22"/>
              </w:rPr>
              <w:t xml:space="preserve"> Leonard </w:t>
            </w:r>
            <w:proofErr w:type="spellStart"/>
            <w:r>
              <w:rPr>
                <w:sz w:val="22"/>
                <w:szCs w:val="22"/>
              </w:rPr>
              <w:t>Tillery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A671C">
              <w:rPr>
                <w:sz w:val="22"/>
                <w:szCs w:val="22"/>
              </w:rPr>
              <w:t>United C</w:t>
            </w:r>
            <w:r>
              <w:rPr>
                <w:sz w:val="22"/>
                <w:szCs w:val="22"/>
              </w:rPr>
              <w:t>ommunity</w:t>
            </w:r>
            <w:r w:rsidRPr="002A671C">
              <w:rPr>
                <w:sz w:val="22"/>
                <w:szCs w:val="22"/>
              </w:rPr>
              <w:t xml:space="preserve"> Ministries, Ginny </w:t>
            </w:r>
            <w:proofErr w:type="spellStart"/>
            <w:r w:rsidRPr="002A671C">
              <w:rPr>
                <w:sz w:val="22"/>
                <w:szCs w:val="22"/>
              </w:rPr>
              <w:t>Mohrbutter</w:t>
            </w:r>
            <w:proofErr w:type="spellEnd"/>
            <w:r>
              <w:rPr>
                <w:sz w:val="22"/>
                <w:szCs w:val="22"/>
              </w:rPr>
              <w:t>, Daniel Joyner</w:t>
            </w:r>
            <w:r w:rsidRPr="002A671C">
              <w:rPr>
                <w:sz w:val="22"/>
                <w:szCs w:val="22"/>
              </w:rPr>
              <w:t>-United Way</w:t>
            </w:r>
            <w:r>
              <w:rPr>
                <w:sz w:val="22"/>
                <w:szCs w:val="22"/>
              </w:rPr>
              <w:t xml:space="preserve"> Tar River Region</w:t>
            </w:r>
            <w:r w:rsidRPr="002A671C">
              <w:rPr>
                <w:sz w:val="22"/>
                <w:szCs w:val="22"/>
              </w:rPr>
              <w:t xml:space="preserve">, </w:t>
            </w:r>
            <w:proofErr w:type="spellStart"/>
            <w:r w:rsidRPr="002A671C">
              <w:rPr>
                <w:sz w:val="22"/>
                <w:szCs w:val="22"/>
              </w:rPr>
              <w:t>Tieka</w:t>
            </w:r>
            <w:proofErr w:type="spellEnd"/>
            <w:r w:rsidRPr="002A671C">
              <w:rPr>
                <w:sz w:val="22"/>
                <w:szCs w:val="22"/>
              </w:rPr>
              <w:t xml:space="preserve"> Martin-Green The Lighthouse Home</w:t>
            </w:r>
            <w:r>
              <w:rPr>
                <w:sz w:val="22"/>
                <w:szCs w:val="22"/>
              </w:rPr>
              <w:t xml:space="preserve">, Mike Weaver-Mental Health America, </w:t>
            </w:r>
            <w:proofErr w:type="spellStart"/>
            <w:r w:rsidR="00815AE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ilda</w:t>
            </w:r>
            <w:proofErr w:type="spellEnd"/>
            <w:r>
              <w:rPr>
                <w:sz w:val="22"/>
                <w:szCs w:val="22"/>
              </w:rPr>
              <w:t xml:space="preserve"> Whitaker, SWIM;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984727" w:rsidRPr="002A671C" w:rsidRDefault="00984727" w:rsidP="00963319"/>
        </w:tc>
      </w:tr>
      <w:tr w:rsidR="00984727" w:rsidRPr="002A671C" w:rsidTr="00963319">
        <w:trPr>
          <w:gridBefore w:val="1"/>
          <w:wBefore w:w="62" w:type="dxa"/>
          <w:trHeight w:hRule="exact" w:val="115"/>
        </w:trPr>
        <w:tc>
          <w:tcPr>
            <w:tcW w:w="10648" w:type="dxa"/>
            <w:gridSpan w:val="9"/>
            <w:tcBorders>
              <w:top w:val="single" w:sz="4" w:space="0" w:color="C0C0C0"/>
            </w:tcBorders>
            <w:vAlign w:val="center"/>
          </w:tcPr>
          <w:p w:rsidR="00984727" w:rsidRPr="002A671C" w:rsidRDefault="00984727" w:rsidP="00963319">
            <w:bookmarkStart w:id="5" w:name="MinuteConclusion"/>
            <w:bookmarkEnd w:id="5"/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bookmarkStart w:id="6" w:name="MinuteAdditional"/>
            <w:bookmarkEnd w:id="4"/>
            <w:bookmarkEnd w:id="6"/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BB28F4" w:rsidRDefault="00984727" w:rsidP="00963319">
            <w:pPr>
              <w:rPr>
                <w:b/>
              </w:rPr>
            </w:pPr>
            <w:r w:rsidRPr="00BB28F4">
              <w:rPr>
                <w:rFonts w:ascii="Arial" w:hAnsi="Arial" w:cs="Arial"/>
                <w:b/>
                <w:sz w:val="22"/>
                <w:szCs w:val="22"/>
              </w:rPr>
              <w:t xml:space="preserve">Reading and </w:t>
            </w:r>
            <w:r w:rsidRPr="0088392C">
              <w:rPr>
                <w:rFonts w:ascii="Arial" w:hAnsi="Arial" w:cs="Arial"/>
                <w:b/>
                <w:sz w:val="22"/>
                <w:szCs w:val="22"/>
              </w:rPr>
              <w:t xml:space="preserve">Adoption of Minutes of </w:t>
            </w:r>
            <w:r w:rsidR="0088392C" w:rsidRPr="0088392C">
              <w:rPr>
                <w:rFonts w:ascii="Arial" w:hAnsi="Arial" w:cs="Arial"/>
                <w:b/>
                <w:sz w:val="22"/>
                <w:szCs w:val="22"/>
              </w:rPr>
              <w:t xml:space="preserve"> November 27, 2012</w:t>
            </w:r>
            <w:r w:rsidRPr="0088392C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984727" w:rsidP="000762B2">
            <w:r w:rsidRPr="00350245">
              <w:rPr>
                <w:sz w:val="22"/>
                <w:szCs w:val="22"/>
              </w:rPr>
              <w:t xml:space="preserve">Minutes from </w:t>
            </w:r>
            <w:r w:rsidR="000762B2">
              <w:rPr>
                <w:rFonts w:cs="Tahoma"/>
                <w:sz w:val="22"/>
                <w:szCs w:val="22"/>
              </w:rPr>
              <w:t xml:space="preserve">October meeting </w:t>
            </w:r>
            <w:r w:rsidRPr="0088392C">
              <w:rPr>
                <w:rFonts w:cs="Tahoma"/>
                <w:sz w:val="22"/>
                <w:szCs w:val="22"/>
              </w:rPr>
              <w:t>were</w:t>
            </w:r>
            <w:r w:rsidRPr="00350245">
              <w:rPr>
                <w:sz w:val="22"/>
                <w:szCs w:val="22"/>
              </w:rPr>
              <w:t xml:space="preserve"> read. Motion to approve made by</w:t>
            </w:r>
            <w:r w:rsidR="0088392C" w:rsidRPr="002A671C">
              <w:rPr>
                <w:sz w:val="22"/>
                <w:szCs w:val="22"/>
              </w:rPr>
              <w:t xml:space="preserve"> Ginny </w:t>
            </w:r>
            <w:proofErr w:type="spellStart"/>
            <w:r w:rsidR="0088392C" w:rsidRPr="002A671C">
              <w:rPr>
                <w:sz w:val="22"/>
                <w:szCs w:val="22"/>
              </w:rPr>
              <w:t>Mohrbutter</w:t>
            </w:r>
            <w:proofErr w:type="spellEnd"/>
            <w:r w:rsidR="0088392C">
              <w:rPr>
                <w:sz w:val="22"/>
                <w:szCs w:val="22"/>
              </w:rPr>
              <w:t xml:space="preserve">, </w:t>
            </w:r>
            <w:r w:rsidR="0088392C" w:rsidRPr="002A671C">
              <w:rPr>
                <w:sz w:val="22"/>
                <w:szCs w:val="22"/>
              </w:rPr>
              <w:t>United Way</w:t>
            </w:r>
            <w:r w:rsidR="0088392C">
              <w:rPr>
                <w:sz w:val="22"/>
                <w:szCs w:val="22"/>
              </w:rPr>
              <w:t xml:space="preserve"> Tar River Region</w:t>
            </w:r>
            <w:r w:rsidRPr="00350245">
              <w:rPr>
                <w:sz w:val="22"/>
                <w:szCs w:val="22"/>
              </w:rPr>
              <w:t xml:space="preserve">, seconded by </w:t>
            </w:r>
            <w:proofErr w:type="spellStart"/>
            <w:r w:rsidR="00815AE5">
              <w:rPr>
                <w:sz w:val="22"/>
                <w:szCs w:val="22"/>
              </w:rPr>
              <w:t>T</w:t>
            </w:r>
            <w:r w:rsidR="0088392C">
              <w:rPr>
                <w:sz w:val="22"/>
                <w:szCs w:val="22"/>
              </w:rPr>
              <w:t>ilda</w:t>
            </w:r>
            <w:proofErr w:type="spellEnd"/>
            <w:r w:rsidR="0088392C">
              <w:rPr>
                <w:sz w:val="22"/>
                <w:szCs w:val="22"/>
              </w:rPr>
              <w:t xml:space="preserve"> Whitaker, SWIM;</w:t>
            </w:r>
            <w:r w:rsidR="000762B2">
              <w:rPr>
                <w:sz w:val="22"/>
                <w:szCs w:val="22"/>
              </w:rPr>
              <w:t xml:space="preserve"> minutes</w:t>
            </w:r>
            <w:r w:rsidRPr="00350245">
              <w:rPr>
                <w:sz w:val="22"/>
                <w:szCs w:val="22"/>
              </w:rPr>
              <w:t xml:space="preserve"> approved</w:t>
            </w:r>
            <w:r w:rsidR="00F64D43">
              <w:rPr>
                <w:sz w:val="22"/>
                <w:szCs w:val="22"/>
              </w:rPr>
              <w:t>.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815AE5" w:rsidRDefault="005B7446" w:rsidP="00815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this time Mr. Barron </w:t>
            </w:r>
            <w:r w:rsidR="00815AE5">
              <w:rPr>
                <w:sz w:val="22"/>
                <w:szCs w:val="22"/>
              </w:rPr>
              <w:t>will no longer Chair this comm</w:t>
            </w:r>
            <w:r w:rsidR="000762B2">
              <w:rPr>
                <w:sz w:val="22"/>
                <w:szCs w:val="22"/>
              </w:rPr>
              <w:t xml:space="preserve">ittee, Monica Jones will serve as regional committee representative </w:t>
            </w:r>
            <w:r w:rsidR="00815AE5">
              <w:rPr>
                <w:sz w:val="22"/>
                <w:szCs w:val="22"/>
              </w:rPr>
              <w:t xml:space="preserve">for Eastpointe MCO, as we make an interim suggestion on a chair. A request letter to step down is due to </w:t>
            </w:r>
            <w:r w:rsidR="007F71BC">
              <w:rPr>
                <w:sz w:val="22"/>
                <w:szCs w:val="22"/>
              </w:rPr>
              <w:t xml:space="preserve">the </w:t>
            </w:r>
            <w:r w:rsidR="00815AE5">
              <w:rPr>
                <w:sz w:val="22"/>
                <w:szCs w:val="22"/>
              </w:rPr>
              <w:t xml:space="preserve">committee by next meeting. </w:t>
            </w:r>
            <w:r w:rsidR="002D1DA6">
              <w:rPr>
                <w:sz w:val="22"/>
                <w:szCs w:val="22"/>
              </w:rPr>
              <w:t>Chris Battle will be the fac</w:t>
            </w:r>
            <w:r w:rsidR="00D556E9">
              <w:rPr>
                <w:sz w:val="22"/>
                <w:szCs w:val="22"/>
              </w:rPr>
              <w:t>ilitator</w:t>
            </w:r>
            <w:r w:rsidR="007F71BC">
              <w:rPr>
                <w:sz w:val="22"/>
                <w:szCs w:val="22"/>
              </w:rPr>
              <w:t xml:space="preserve"> until hearing from Eastpointe MCO.</w:t>
            </w:r>
          </w:p>
          <w:p w:rsidR="007F71BC" w:rsidRPr="002A671C" w:rsidRDefault="000762B2" w:rsidP="00815AE5">
            <w:r>
              <w:rPr>
                <w:sz w:val="22"/>
                <w:szCs w:val="22"/>
              </w:rPr>
              <w:t xml:space="preserve">After discussion the </w:t>
            </w:r>
            <w:r w:rsidR="007F71BC">
              <w:rPr>
                <w:sz w:val="22"/>
                <w:szCs w:val="22"/>
              </w:rPr>
              <w:t>committee</w:t>
            </w:r>
            <w:r>
              <w:rPr>
                <w:sz w:val="22"/>
                <w:szCs w:val="22"/>
              </w:rPr>
              <w:t xml:space="preserve"> agreed that </w:t>
            </w:r>
            <w:r w:rsidR="00201030">
              <w:rPr>
                <w:sz w:val="22"/>
                <w:szCs w:val="22"/>
              </w:rPr>
              <w:t>the Twin County regional committee would be better served having</w:t>
            </w:r>
            <w:r w:rsidR="007F71BC">
              <w:rPr>
                <w:sz w:val="22"/>
                <w:szCs w:val="22"/>
              </w:rPr>
              <w:t xml:space="preserve"> a chair person that is local. </w:t>
            </w:r>
            <w:proofErr w:type="spellStart"/>
            <w:r w:rsidR="007F71BC">
              <w:rPr>
                <w:sz w:val="22"/>
                <w:szCs w:val="22"/>
              </w:rPr>
              <w:t>Tilda</w:t>
            </w:r>
            <w:proofErr w:type="spellEnd"/>
            <w:r w:rsidR="007F71BC">
              <w:rPr>
                <w:sz w:val="22"/>
                <w:szCs w:val="22"/>
              </w:rPr>
              <w:t xml:space="preserve"> Whitaker will temporarily chair the TCRHC. </w:t>
            </w:r>
          </w:p>
          <w:p w:rsidR="005B7446" w:rsidRPr="002A671C" w:rsidRDefault="005B7446" w:rsidP="00963319"/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2D1DA6" w:rsidP="00C34E54">
            <w:r>
              <w:rPr>
                <w:sz w:val="22"/>
                <w:szCs w:val="22"/>
              </w:rPr>
              <w:t>Monica Jones Acting Housing Director/</w:t>
            </w:r>
            <w:r>
              <w:rPr>
                <w:rFonts w:cs="Tahoma"/>
                <w:sz w:val="22"/>
                <w:szCs w:val="22"/>
              </w:rPr>
              <w:t>Specialist with Eastpointe MCO</w:t>
            </w:r>
            <w:r w:rsidR="0058446C">
              <w:rPr>
                <w:rFonts w:cs="Tahoma"/>
                <w:sz w:val="22"/>
                <w:szCs w:val="22"/>
              </w:rPr>
              <w:t xml:space="preserve"> will send out </w:t>
            </w:r>
            <w:r w:rsidR="00C0606E">
              <w:rPr>
                <w:rFonts w:cs="Tahoma"/>
                <w:sz w:val="22"/>
                <w:szCs w:val="22"/>
              </w:rPr>
              <w:t>an</w:t>
            </w:r>
            <w:r w:rsidR="0058446C">
              <w:rPr>
                <w:rFonts w:cs="Tahoma"/>
                <w:sz w:val="22"/>
                <w:szCs w:val="22"/>
              </w:rPr>
              <w:t xml:space="preserve"> email releasing Albert Barron as chair person. Eastpointe remarks; </w:t>
            </w:r>
            <w:r w:rsidR="00C34E54">
              <w:rPr>
                <w:rFonts w:cs="Tahoma"/>
                <w:sz w:val="22"/>
                <w:szCs w:val="22"/>
              </w:rPr>
              <w:t xml:space="preserve">Ms. Jones also stated that the joint CoC exploratory committee meeting scheduled by Mr. Baron to be held at Mt. Olive is postponed until further notice. Committee </w:t>
            </w:r>
            <w:r w:rsidR="00201030">
              <w:rPr>
                <w:rFonts w:cs="Tahoma"/>
                <w:sz w:val="22"/>
                <w:szCs w:val="22"/>
              </w:rPr>
              <w:t>discussion</w:t>
            </w:r>
            <w:r w:rsidR="00C34E54">
              <w:rPr>
                <w:rFonts w:cs="Tahoma"/>
                <w:sz w:val="22"/>
                <w:szCs w:val="22"/>
              </w:rPr>
              <w:t>s</w:t>
            </w:r>
            <w:r w:rsidR="00201030">
              <w:rPr>
                <w:rFonts w:cs="Tahoma"/>
                <w:sz w:val="22"/>
                <w:szCs w:val="22"/>
              </w:rPr>
              <w:t xml:space="preserve"> regarding TCRHC merger with Eastpointe Catchment area housing committees </w:t>
            </w:r>
            <w:r w:rsidR="00C34E54">
              <w:rPr>
                <w:rFonts w:cs="Tahoma"/>
                <w:sz w:val="22"/>
                <w:szCs w:val="22"/>
              </w:rPr>
              <w:t xml:space="preserve">forming possible joint </w:t>
            </w:r>
            <w:proofErr w:type="gramStart"/>
            <w:r w:rsidR="00C34E54">
              <w:rPr>
                <w:rFonts w:cs="Tahoma"/>
                <w:sz w:val="22"/>
                <w:szCs w:val="22"/>
              </w:rPr>
              <w:t xml:space="preserve">CoC  </w:t>
            </w:r>
            <w:r w:rsidR="00201030">
              <w:rPr>
                <w:rFonts w:cs="Tahoma"/>
                <w:sz w:val="22"/>
                <w:szCs w:val="22"/>
              </w:rPr>
              <w:t>were</w:t>
            </w:r>
            <w:proofErr w:type="gramEnd"/>
            <w:r w:rsidR="00201030">
              <w:rPr>
                <w:rFonts w:cs="Tahoma"/>
                <w:sz w:val="22"/>
                <w:szCs w:val="22"/>
              </w:rPr>
              <w:t xml:space="preserve"> unanimously suggested by committee members to be put on hold until further notice</w:t>
            </w:r>
            <w:r w:rsidR="0058446C">
              <w:rPr>
                <w:rFonts w:cs="Tahoma"/>
                <w:sz w:val="22"/>
                <w:szCs w:val="22"/>
              </w:rPr>
              <w:t>. Will follow up at the next meeting.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984727" w:rsidRPr="00422E94" w:rsidRDefault="00D556E9" w:rsidP="0020103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BOS Update; </w:t>
            </w:r>
            <w:proofErr w:type="spellStart"/>
            <w:r>
              <w:rPr>
                <w:rFonts w:cs="Tahoma"/>
                <w:sz w:val="22"/>
                <w:szCs w:val="22"/>
              </w:rPr>
              <w:t>Shelter+care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application from Eastpointe MCO is ready; Karen Holiday is the contact person.</w:t>
            </w:r>
            <w:r w:rsidR="00201030">
              <w:rPr>
                <w:rFonts w:cs="Tahoma"/>
                <w:sz w:val="22"/>
                <w:szCs w:val="22"/>
              </w:rPr>
              <w:t xml:space="preserve"> UCM to Submit Renewal applications for Transitional housing and Permanent housing SHP programs.  TCRHC approved submission of UCM renewal applications </w:t>
            </w:r>
            <w:r w:rsidR="00CA1260">
              <w:rPr>
                <w:rFonts w:cs="Tahoma"/>
                <w:sz w:val="22"/>
                <w:szCs w:val="22"/>
              </w:rPr>
              <w:t xml:space="preserve">in 2013 CoC </w:t>
            </w:r>
            <w:r w:rsidR="001A58DF">
              <w:rPr>
                <w:rFonts w:cs="Tahoma"/>
                <w:sz w:val="22"/>
                <w:szCs w:val="22"/>
              </w:rPr>
              <w:t>competition.</w:t>
            </w:r>
          </w:p>
        </w:tc>
      </w:tr>
      <w:tr w:rsidR="00984727" w:rsidRPr="002A671C" w:rsidTr="00963319">
        <w:tblPrEx>
          <w:tblBorders>
            <w:bottom w:val="single" w:sz="12" w:space="0" w:color="999999"/>
          </w:tblBorders>
        </w:tblPrEx>
        <w:trPr>
          <w:gridBefore w:val="1"/>
          <w:wBefore w:w="62" w:type="dxa"/>
          <w:trHeight w:val="180"/>
        </w:trPr>
        <w:tc>
          <w:tcPr>
            <w:tcW w:w="2851" w:type="dxa"/>
            <w:gridSpan w:val="3"/>
            <w:tcBorders>
              <w:top w:val="nil"/>
            </w:tcBorders>
            <w:tcMar>
              <w:left w:w="0" w:type="dxa"/>
            </w:tcMar>
            <w:vAlign w:val="center"/>
          </w:tcPr>
          <w:p w:rsidR="00984727" w:rsidRPr="00F874CB" w:rsidRDefault="00984727" w:rsidP="00963319"/>
        </w:tc>
        <w:tc>
          <w:tcPr>
            <w:tcW w:w="3456" w:type="dxa"/>
            <w:gridSpan w:val="4"/>
            <w:tcBorders>
              <w:top w:val="nil"/>
            </w:tcBorders>
            <w:tcMar>
              <w:left w:w="0" w:type="dxa"/>
            </w:tcMar>
            <w:vAlign w:val="center"/>
          </w:tcPr>
          <w:p w:rsidR="00984727" w:rsidRPr="002A671C" w:rsidRDefault="00984727" w:rsidP="00963319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341" w:type="dxa"/>
            <w:gridSpan w:val="2"/>
            <w:tcBorders>
              <w:top w:val="nil"/>
            </w:tcBorders>
            <w:tcMar>
              <w:left w:w="0" w:type="dxa"/>
            </w:tcMar>
            <w:vAlign w:val="center"/>
          </w:tcPr>
          <w:p w:rsidR="00984727" w:rsidRPr="002A671C" w:rsidRDefault="00984727" w:rsidP="00963319">
            <w:pPr>
              <w:pStyle w:val="Heading5"/>
            </w:pP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lastRenderedPageBreak/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422E94" w:rsidRDefault="00D556E9" w:rsidP="009633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Point and Time Count</w:t>
            </w:r>
          </w:p>
        </w:tc>
      </w:tr>
      <w:tr w:rsidR="00984727" w:rsidRPr="002A671C" w:rsidTr="00963319">
        <w:trPr>
          <w:gridBefore w:val="1"/>
          <w:wBefore w:w="62" w:type="dxa"/>
          <w:trHeight w:val="699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F77C4" w:rsidRPr="00D556E9" w:rsidRDefault="00D556E9" w:rsidP="00D25406">
            <w:pPr>
              <w:rPr>
                <w:rFonts w:cs="Tahoma"/>
                <w:sz w:val="22"/>
                <w:szCs w:val="22"/>
              </w:rPr>
            </w:pPr>
            <w:r>
              <w:rPr>
                <w:rStyle w:val="yshortcuts"/>
                <w:rFonts w:cs="Tahoma"/>
                <w:sz w:val="22"/>
                <w:szCs w:val="22"/>
              </w:rPr>
              <w:t xml:space="preserve">PIT </w:t>
            </w:r>
            <w:r w:rsidR="00D25406">
              <w:rPr>
                <w:rStyle w:val="yshortcuts"/>
                <w:rFonts w:cs="Tahoma"/>
                <w:sz w:val="22"/>
                <w:szCs w:val="22"/>
              </w:rPr>
              <w:t xml:space="preserve">has a scheduled training on </w:t>
            </w:r>
            <w:r w:rsidRPr="00D556E9">
              <w:rPr>
                <w:rStyle w:val="yshortcuts"/>
                <w:rFonts w:cs="Tahoma"/>
                <w:sz w:val="22"/>
                <w:szCs w:val="22"/>
              </w:rPr>
              <w:t>January 17</w:t>
            </w:r>
            <w:r>
              <w:rPr>
                <w:rFonts w:cs="Tahoma"/>
                <w:sz w:val="22"/>
                <w:szCs w:val="22"/>
              </w:rPr>
              <w:t xml:space="preserve">, </w:t>
            </w:r>
            <w:r w:rsidR="00C0606E">
              <w:rPr>
                <w:rFonts w:cs="Tahoma"/>
                <w:sz w:val="22"/>
                <w:szCs w:val="22"/>
              </w:rPr>
              <w:t>2013;</w:t>
            </w:r>
            <w:r w:rsidR="00D25406">
              <w:rPr>
                <w:rFonts w:cs="Tahoma"/>
                <w:sz w:val="22"/>
                <w:szCs w:val="22"/>
              </w:rPr>
              <w:t xml:space="preserve"> the count will be in January. What BOS should do? Will table at next meeting.</w:t>
            </w:r>
          </w:p>
        </w:tc>
      </w:tr>
      <w:tr w:rsidR="00984727" w:rsidRPr="002A671C" w:rsidTr="00963319">
        <w:trPr>
          <w:gridBefore w:val="1"/>
          <w:wBefore w:w="62" w:type="dxa"/>
          <w:trHeight w:hRule="exact" w:val="101"/>
        </w:trPr>
        <w:tc>
          <w:tcPr>
            <w:tcW w:w="10648" w:type="dxa"/>
            <w:gridSpan w:val="9"/>
            <w:tcBorders>
              <w:top w:val="single" w:sz="4" w:space="0" w:color="C0C0C0"/>
            </w:tcBorders>
            <w:tcMar>
              <w:left w:w="0" w:type="dxa"/>
            </w:tcMar>
            <w:vAlign w:val="center"/>
          </w:tcPr>
          <w:p w:rsidR="00984727" w:rsidRPr="002A671C" w:rsidRDefault="00984727" w:rsidP="00963319"/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D556E9" w:rsidP="00963319">
            <w:r>
              <w:rPr>
                <w:rFonts w:ascii="Arial" w:hAnsi="Arial" w:cs="Arial"/>
                <w:b/>
                <w:sz w:val="22"/>
                <w:szCs w:val="22"/>
              </w:rPr>
              <w:t xml:space="preserve">Sleep </w:t>
            </w:r>
            <w:r w:rsidRPr="00EF77C4">
              <w:rPr>
                <w:rFonts w:ascii="Arial" w:hAnsi="Arial" w:cs="Arial"/>
                <w:b/>
                <w:sz w:val="22"/>
                <w:szCs w:val="22"/>
              </w:rPr>
              <w:t>Out/</w:t>
            </w:r>
            <w:r w:rsidRPr="00EF77C4">
              <w:rPr>
                <w:b/>
                <w:sz w:val="22"/>
                <w:szCs w:val="22"/>
              </w:rPr>
              <w:t xml:space="preserve"> Hunger Awareness Month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5C2398" w:rsidRDefault="00C0606E" w:rsidP="00C06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5,827 pou</w:t>
            </w:r>
            <w:r w:rsidR="00CA1260">
              <w:rPr>
                <w:sz w:val="22"/>
                <w:szCs w:val="22"/>
              </w:rPr>
              <w:t>nds of food have been collected since launching the Nov 1</w:t>
            </w:r>
            <w:r>
              <w:rPr>
                <w:sz w:val="22"/>
                <w:szCs w:val="22"/>
              </w:rPr>
              <w:t xml:space="preserve"> two ton</w:t>
            </w:r>
            <w:r w:rsidR="00CA1260">
              <w:rPr>
                <w:sz w:val="22"/>
                <w:szCs w:val="22"/>
              </w:rPr>
              <w:t xml:space="preserve"> food</w:t>
            </w:r>
            <w:r>
              <w:rPr>
                <w:sz w:val="22"/>
                <w:szCs w:val="22"/>
              </w:rPr>
              <w:t xml:space="preserve"> challenge. A Night out for Homelessness</w:t>
            </w:r>
            <w:r w:rsidR="00CA1260">
              <w:rPr>
                <w:sz w:val="22"/>
                <w:szCs w:val="22"/>
              </w:rPr>
              <w:t xml:space="preserve"> scheduled for Nov. </w:t>
            </w:r>
            <w:proofErr w:type="gramStart"/>
            <w:r w:rsidR="00CA1260">
              <w:rPr>
                <w:sz w:val="22"/>
                <w:szCs w:val="22"/>
              </w:rPr>
              <w:t xml:space="preserve">29 </w:t>
            </w:r>
            <w:r>
              <w:rPr>
                <w:sz w:val="22"/>
                <w:szCs w:val="22"/>
              </w:rPr>
              <w:t xml:space="preserve"> 5:30pm</w:t>
            </w:r>
            <w:proofErr w:type="gramEnd"/>
            <w:r>
              <w:rPr>
                <w:sz w:val="22"/>
                <w:szCs w:val="22"/>
              </w:rPr>
              <w:t>-7:00pm @ the Rocky Mount train station.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984727" w:rsidRPr="002A671C" w:rsidRDefault="00984727" w:rsidP="00963319"/>
        </w:tc>
      </w:tr>
      <w:tr w:rsidR="00984727" w:rsidRPr="002A671C" w:rsidTr="00963319">
        <w:trPr>
          <w:gridBefore w:val="1"/>
          <w:wBefore w:w="62" w:type="dxa"/>
          <w:trHeight w:hRule="exact" w:val="101"/>
        </w:trPr>
        <w:tc>
          <w:tcPr>
            <w:tcW w:w="10648" w:type="dxa"/>
            <w:gridSpan w:val="9"/>
            <w:tcBorders>
              <w:top w:val="single" w:sz="4" w:space="0" w:color="C0C0C0"/>
            </w:tcBorders>
            <w:tcMar>
              <w:left w:w="0" w:type="dxa"/>
            </w:tcMar>
            <w:vAlign w:val="center"/>
          </w:tcPr>
          <w:p w:rsidR="00984727" w:rsidRPr="002A671C" w:rsidRDefault="00984727" w:rsidP="00963319"/>
        </w:tc>
      </w:tr>
      <w:tr w:rsidR="00984727" w:rsidRPr="002A671C" w:rsidTr="00D25406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D25406" w:rsidRDefault="00D25406" w:rsidP="00963319">
            <w:pPr>
              <w:rPr>
                <w:b/>
              </w:rPr>
            </w:pPr>
            <w:r w:rsidRPr="00D25406">
              <w:rPr>
                <w:rFonts w:ascii="Arial" w:hAnsi="Arial" w:cs="Arial"/>
                <w:b/>
                <w:sz w:val="22"/>
                <w:szCs w:val="22"/>
              </w:rPr>
              <w:t>Ten Year Plan To End Homelessness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D25406" w:rsidP="00963319">
            <w:r w:rsidRPr="005C2398">
              <w:rPr>
                <w:sz w:val="22"/>
                <w:szCs w:val="22"/>
              </w:rPr>
              <w:t>The 10-year Plan to End Homelessness was tabled to next meeting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D25406" w:rsidRDefault="00D25406" w:rsidP="00D25406"/>
    <w:tbl>
      <w:tblPr>
        <w:tblpPr w:leftFromText="180" w:rightFromText="180" w:vertAnchor="text" w:horzAnchor="margin" w:tblpX="86" w:tblpY="-26"/>
        <w:tblW w:w="1062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3"/>
        <w:gridCol w:w="9431"/>
      </w:tblGrid>
      <w:tr w:rsidR="00D25406" w:rsidRPr="002A671C" w:rsidTr="00D25406">
        <w:trPr>
          <w:trHeight w:val="360"/>
        </w:trPr>
        <w:tc>
          <w:tcPr>
            <w:tcW w:w="119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3F3F3"/>
            <w:vAlign w:val="center"/>
          </w:tcPr>
          <w:p w:rsidR="00D25406" w:rsidRPr="002A671C" w:rsidRDefault="00D25406" w:rsidP="00D25406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431" w:type="dxa"/>
            <w:tcBorders>
              <w:top w:val="single" w:sz="12" w:space="0" w:color="999999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D25406" w:rsidRPr="002A671C" w:rsidRDefault="00D25406" w:rsidP="00D25406">
            <w:r>
              <w:rPr>
                <w:rFonts w:ascii="Arial" w:hAnsi="Arial" w:cs="Arial"/>
                <w:sz w:val="22"/>
                <w:szCs w:val="22"/>
              </w:rPr>
              <w:t xml:space="preserve">Questions Comments Concerns/ </w:t>
            </w:r>
            <w:r w:rsidRPr="00212685">
              <w:rPr>
                <w:rFonts w:ascii="Arial" w:hAnsi="Arial" w:cs="Arial"/>
                <w:sz w:val="22"/>
                <w:szCs w:val="22"/>
              </w:rPr>
              <w:t>Adjournment</w:t>
            </w:r>
          </w:p>
        </w:tc>
      </w:tr>
      <w:tr w:rsidR="00D25406" w:rsidRPr="002A671C" w:rsidTr="00D25406">
        <w:trPr>
          <w:trHeight w:val="360"/>
        </w:trPr>
        <w:tc>
          <w:tcPr>
            <w:tcW w:w="106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406" w:rsidRPr="002A671C" w:rsidRDefault="00D25406" w:rsidP="00D25406"/>
        </w:tc>
      </w:tr>
    </w:tbl>
    <w:tbl>
      <w:tblPr>
        <w:tblpPr w:leftFromText="180" w:rightFromText="180" w:vertAnchor="text" w:horzAnchor="margin" w:tblpX="86" w:tblpY="65"/>
        <w:tblW w:w="10616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30"/>
        <w:gridCol w:w="8286"/>
      </w:tblGrid>
      <w:tr w:rsidR="00D25406" w:rsidRPr="002A671C" w:rsidTr="00D25406">
        <w:trPr>
          <w:trHeight w:val="360"/>
        </w:trPr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25406" w:rsidRPr="008B5EBC" w:rsidRDefault="00D25406" w:rsidP="00D25406">
            <w:pPr>
              <w:pStyle w:val="AllCapsHeading"/>
              <w:rPr>
                <w:color w:val="auto"/>
              </w:rPr>
            </w:pPr>
            <w:r w:rsidRPr="008B5EBC">
              <w:rPr>
                <w:color w:val="auto"/>
              </w:rPr>
              <w:t>Special notes</w:t>
            </w:r>
          </w:p>
        </w:tc>
        <w:tc>
          <w:tcPr>
            <w:tcW w:w="8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406" w:rsidRPr="008B5EBC" w:rsidRDefault="00D25406" w:rsidP="00D25406">
            <w:pPr>
              <w:rPr>
                <w:sz w:val="22"/>
                <w:szCs w:val="22"/>
              </w:rPr>
            </w:pPr>
          </w:p>
        </w:tc>
      </w:tr>
      <w:tr w:rsidR="00D25406" w:rsidRPr="002A671C" w:rsidTr="00D25406">
        <w:trPr>
          <w:trHeight w:val="360"/>
        </w:trPr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25406" w:rsidRPr="008B5EBC" w:rsidRDefault="00D25406" w:rsidP="00D25406">
            <w:pPr>
              <w:pStyle w:val="AllCapsHeading"/>
              <w:rPr>
                <w:color w:val="auto"/>
              </w:rPr>
            </w:pPr>
            <w:r w:rsidRPr="008B5EBC">
              <w:rPr>
                <w:color w:val="auto"/>
              </w:rPr>
              <w:t>Next meeting</w:t>
            </w:r>
          </w:p>
        </w:tc>
        <w:tc>
          <w:tcPr>
            <w:tcW w:w="8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406" w:rsidRPr="008B5EBC" w:rsidRDefault="00C0606E" w:rsidP="00C06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23, 2013</w:t>
            </w:r>
          </w:p>
        </w:tc>
      </w:tr>
      <w:tr w:rsidR="00D25406" w:rsidRPr="002A671C" w:rsidTr="00D25406">
        <w:trPr>
          <w:trHeight w:val="360"/>
        </w:trPr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25406" w:rsidRPr="008B5EBC" w:rsidRDefault="00D25406" w:rsidP="00D25406">
            <w:pPr>
              <w:pStyle w:val="AllCapsHeading"/>
              <w:rPr>
                <w:color w:val="auto"/>
              </w:rPr>
            </w:pPr>
            <w:r w:rsidRPr="008B5EBC">
              <w:rPr>
                <w:color w:val="auto"/>
              </w:rPr>
              <w:t>Meeting was adjourned</w:t>
            </w:r>
          </w:p>
        </w:tc>
        <w:tc>
          <w:tcPr>
            <w:tcW w:w="8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406" w:rsidRPr="008B5EBC" w:rsidRDefault="00D25406" w:rsidP="00D25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C0606E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pm</w:t>
            </w:r>
          </w:p>
        </w:tc>
      </w:tr>
    </w:tbl>
    <w:p w:rsidR="00D25406" w:rsidRDefault="00D25406" w:rsidP="00D25406"/>
    <w:p w:rsidR="00D25406" w:rsidRPr="00D25406" w:rsidRDefault="00D25406" w:rsidP="00D25406"/>
    <w:p w:rsidR="00984727" w:rsidRPr="002A671C" w:rsidRDefault="00984727" w:rsidP="00BB5323"/>
    <w:sectPr w:rsidR="00984727" w:rsidRPr="002A671C" w:rsidSect="00CB6A94">
      <w:type w:val="continuous"/>
      <w:pgSz w:w="12240" w:h="15840" w:code="1"/>
      <w:pgMar w:top="81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6AF6"/>
    <w:multiLevelType w:val="hybridMultilevel"/>
    <w:tmpl w:val="90B6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EA"/>
    <w:rsid w:val="000145A5"/>
    <w:rsid w:val="00043514"/>
    <w:rsid w:val="000762B2"/>
    <w:rsid w:val="001350E5"/>
    <w:rsid w:val="001870F4"/>
    <w:rsid w:val="001A58DF"/>
    <w:rsid w:val="00201030"/>
    <w:rsid w:val="0020148E"/>
    <w:rsid w:val="00212685"/>
    <w:rsid w:val="002138F0"/>
    <w:rsid w:val="00250B59"/>
    <w:rsid w:val="002A671C"/>
    <w:rsid w:val="002D1DA6"/>
    <w:rsid w:val="00350245"/>
    <w:rsid w:val="00417272"/>
    <w:rsid w:val="00422E94"/>
    <w:rsid w:val="00456620"/>
    <w:rsid w:val="00495E0E"/>
    <w:rsid w:val="004A243B"/>
    <w:rsid w:val="005052C5"/>
    <w:rsid w:val="005079B5"/>
    <w:rsid w:val="00531002"/>
    <w:rsid w:val="00531B21"/>
    <w:rsid w:val="0054643B"/>
    <w:rsid w:val="00573263"/>
    <w:rsid w:val="0058446C"/>
    <w:rsid w:val="005B7446"/>
    <w:rsid w:val="005C2398"/>
    <w:rsid w:val="00692553"/>
    <w:rsid w:val="007554A1"/>
    <w:rsid w:val="007C174F"/>
    <w:rsid w:val="007F71BC"/>
    <w:rsid w:val="00815AE5"/>
    <w:rsid w:val="0085168B"/>
    <w:rsid w:val="008755BA"/>
    <w:rsid w:val="0088392C"/>
    <w:rsid w:val="008B5EBC"/>
    <w:rsid w:val="008F49C0"/>
    <w:rsid w:val="00963319"/>
    <w:rsid w:val="00984727"/>
    <w:rsid w:val="00987202"/>
    <w:rsid w:val="009A1694"/>
    <w:rsid w:val="009F1AC4"/>
    <w:rsid w:val="00A266EA"/>
    <w:rsid w:val="00AC1090"/>
    <w:rsid w:val="00AE3851"/>
    <w:rsid w:val="00B479C7"/>
    <w:rsid w:val="00B704AE"/>
    <w:rsid w:val="00B84015"/>
    <w:rsid w:val="00BB28F4"/>
    <w:rsid w:val="00BB5323"/>
    <w:rsid w:val="00C0606E"/>
    <w:rsid w:val="00C152D1"/>
    <w:rsid w:val="00C166AB"/>
    <w:rsid w:val="00C34E54"/>
    <w:rsid w:val="00C97365"/>
    <w:rsid w:val="00CA1260"/>
    <w:rsid w:val="00CB3760"/>
    <w:rsid w:val="00CB6A94"/>
    <w:rsid w:val="00CE6342"/>
    <w:rsid w:val="00CF7C93"/>
    <w:rsid w:val="00D25406"/>
    <w:rsid w:val="00D556E9"/>
    <w:rsid w:val="00D621F4"/>
    <w:rsid w:val="00E43BAB"/>
    <w:rsid w:val="00E4591C"/>
    <w:rsid w:val="00E60E43"/>
    <w:rsid w:val="00E71DBA"/>
    <w:rsid w:val="00EA2581"/>
    <w:rsid w:val="00EF77C4"/>
    <w:rsid w:val="00F155E1"/>
    <w:rsid w:val="00F61BF5"/>
    <w:rsid w:val="00F64D43"/>
    <w:rsid w:val="00F8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263"/>
    <w:rPr>
      <w:rFonts w:ascii="Cambria" w:hAnsi="Cambria" w:cs="Times New Roman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3263"/>
    <w:rPr>
      <w:rFonts w:ascii="Cambria" w:hAnsi="Cambria" w:cs="Times New Roman"/>
      <w:b/>
      <w:bCs/>
      <w:i/>
      <w:iC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3263"/>
    <w:rPr>
      <w:rFonts w:ascii="Cambria" w:hAnsi="Cambria" w:cs="Times New Roman"/>
      <w:b/>
      <w:bCs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3263"/>
    <w:rPr>
      <w:rFonts w:ascii="Calibri" w:hAnsi="Calibri" w:cs="Times New Roman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3263"/>
    <w:rPr>
      <w:rFonts w:ascii="Calibri" w:hAnsi="Calibri" w:cs="Times New Roman"/>
      <w:b/>
      <w:bCs/>
      <w:i/>
      <w:iCs/>
      <w:spacing w:val="4"/>
      <w:sz w:val="26"/>
      <w:szCs w:val="26"/>
    </w:rPr>
  </w:style>
  <w:style w:type="paragraph" w:customStyle="1" w:styleId="AllCapsHeading">
    <w:name w:val="All Caps Heading"/>
    <w:basedOn w:val="Normal"/>
    <w:uiPriority w:val="99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3760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263"/>
    <w:rPr>
      <w:rFonts w:cs="Times New Roman"/>
      <w:spacing w:val="4"/>
      <w:sz w:val="2"/>
    </w:rPr>
  </w:style>
  <w:style w:type="paragraph" w:styleId="ListParagraph">
    <w:name w:val="List Paragraph"/>
    <w:basedOn w:val="Normal"/>
    <w:uiPriority w:val="99"/>
    <w:qFormat/>
    <w:rsid w:val="00212685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yshortcuts">
    <w:name w:val="yshortcuts"/>
    <w:basedOn w:val="DefaultParagraphFont"/>
    <w:rsid w:val="00D55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263"/>
    <w:rPr>
      <w:rFonts w:ascii="Cambria" w:hAnsi="Cambria" w:cs="Times New Roman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3263"/>
    <w:rPr>
      <w:rFonts w:ascii="Cambria" w:hAnsi="Cambria" w:cs="Times New Roman"/>
      <w:b/>
      <w:bCs/>
      <w:i/>
      <w:iC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3263"/>
    <w:rPr>
      <w:rFonts w:ascii="Cambria" w:hAnsi="Cambria" w:cs="Times New Roman"/>
      <w:b/>
      <w:bCs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3263"/>
    <w:rPr>
      <w:rFonts w:ascii="Calibri" w:hAnsi="Calibri" w:cs="Times New Roman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3263"/>
    <w:rPr>
      <w:rFonts w:ascii="Calibri" w:hAnsi="Calibri" w:cs="Times New Roman"/>
      <w:b/>
      <w:bCs/>
      <w:i/>
      <w:iCs/>
      <w:spacing w:val="4"/>
      <w:sz w:val="26"/>
      <w:szCs w:val="26"/>
    </w:rPr>
  </w:style>
  <w:style w:type="paragraph" w:customStyle="1" w:styleId="AllCapsHeading">
    <w:name w:val="All Caps Heading"/>
    <w:basedOn w:val="Normal"/>
    <w:uiPriority w:val="99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3760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263"/>
    <w:rPr>
      <w:rFonts w:cs="Times New Roman"/>
      <w:spacing w:val="4"/>
      <w:sz w:val="2"/>
    </w:rPr>
  </w:style>
  <w:style w:type="paragraph" w:styleId="ListParagraph">
    <w:name w:val="List Paragraph"/>
    <w:basedOn w:val="Normal"/>
    <w:uiPriority w:val="99"/>
    <w:qFormat/>
    <w:rsid w:val="00212685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yshortcuts">
    <w:name w:val="yshortcuts"/>
    <w:basedOn w:val="DefaultParagraphFont"/>
    <w:rsid w:val="00D5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>Microsoft Corporation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creator>Owner</dc:creator>
  <cp:lastModifiedBy>Corey</cp:lastModifiedBy>
  <cp:revision>2</cp:revision>
  <cp:lastPrinted>2004-01-21T16:22:00Z</cp:lastPrinted>
  <dcterms:created xsi:type="dcterms:W3CDTF">2013-10-15T15:07:00Z</dcterms:created>
  <dcterms:modified xsi:type="dcterms:W3CDTF">2013-10-15T15:07:00Z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