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745DEE">
        <w:rPr>
          <w:b/>
        </w:rPr>
        <w:t>June 20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C313D2">
        <w:t>May 16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45588E" w:rsidRDefault="0045588E" w:rsidP="0045588E">
      <w:pPr>
        <w:pStyle w:val="ListParagraph"/>
      </w:pPr>
    </w:p>
    <w:p w:rsidR="008D2D72" w:rsidRDefault="00EC3A7C" w:rsidP="008D2D72">
      <w:pPr>
        <w:numPr>
          <w:ilvl w:val="0"/>
          <w:numId w:val="2"/>
        </w:numPr>
      </w:pPr>
      <w:r>
        <w:t>ESG Funding Update</w:t>
      </w:r>
      <w:r w:rsidR="007303EF">
        <w:t xml:space="preserve"> </w:t>
      </w:r>
    </w:p>
    <w:p w:rsidR="00D72E2E" w:rsidRDefault="00D72E2E" w:rsidP="00D72E2E">
      <w:pPr>
        <w:pStyle w:val="ListParagraph"/>
      </w:pPr>
    </w:p>
    <w:p w:rsidR="008D2D72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C313D2">
        <w:t>6</w:t>
      </w:r>
      <w:r w:rsidR="00D72E2E">
        <w:t>/</w:t>
      </w:r>
      <w:r w:rsidR="000037C0">
        <w:t>4</w:t>
      </w:r>
      <w:r w:rsidR="00D10842">
        <w:t>/13</w:t>
      </w:r>
      <w:r w:rsidR="000037C0">
        <w:t xml:space="preserve"> </w:t>
      </w:r>
    </w:p>
    <w:p w:rsidR="00F31ECB" w:rsidRDefault="00F31ECB" w:rsidP="00F31ECB">
      <w:pPr>
        <w:pStyle w:val="ListParagraph"/>
      </w:pPr>
    </w:p>
    <w:p w:rsidR="0094237D" w:rsidRDefault="002E4321" w:rsidP="002E4321">
      <w:pPr>
        <w:pStyle w:val="ListParagraph"/>
        <w:numPr>
          <w:ilvl w:val="0"/>
          <w:numId w:val="2"/>
        </w:numPr>
      </w:pPr>
      <w:r>
        <w:t xml:space="preserve">Targeting Program Update </w:t>
      </w:r>
      <w:r w:rsidR="00745DEE">
        <w:t>– Thea Craft</w:t>
      </w:r>
    </w:p>
    <w:p w:rsidR="0045588E" w:rsidRDefault="0045588E" w:rsidP="0045588E">
      <w:pPr>
        <w:pStyle w:val="ListParagraph"/>
      </w:pPr>
    </w:p>
    <w:p w:rsidR="0045588E" w:rsidRDefault="00596AC6" w:rsidP="0045588E">
      <w:pPr>
        <w:numPr>
          <w:ilvl w:val="0"/>
          <w:numId w:val="2"/>
        </w:numPr>
      </w:pPr>
      <w:r>
        <w:t>Vote for replacement of BoS Regional Lead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C313D2">
        <w:rPr>
          <w:b/>
        </w:rPr>
        <w:t>July 18</w:t>
      </w:r>
      <w:r w:rsidR="004758E3">
        <w:rPr>
          <w:b/>
        </w:rPr>
        <w:t xml:space="preserve">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D6F93"/>
    <w:rsid w:val="001420BF"/>
    <w:rsid w:val="0016074D"/>
    <w:rsid w:val="001F643C"/>
    <w:rsid w:val="00211A39"/>
    <w:rsid w:val="00233695"/>
    <w:rsid w:val="00281BAA"/>
    <w:rsid w:val="002858B1"/>
    <w:rsid w:val="002A5D27"/>
    <w:rsid w:val="002C52F7"/>
    <w:rsid w:val="002C6F2F"/>
    <w:rsid w:val="002E4321"/>
    <w:rsid w:val="002E4570"/>
    <w:rsid w:val="003107CA"/>
    <w:rsid w:val="00366443"/>
    <w:rsid w:val="0045588E"/>
    <w:rsid w:val="004758E3"/>
    <w:rsid w:val="00487F64"/>
    <w:rsid w:val="004B54D1"/>
    <w:rsid w:val="0054788A"/>
    <w:rsid w:val="00596AC6"/>
    <w:rsid w:val="005B720C"/>
    <w:rsid w:val="005E0393"/>
    <w:rsid w:val="005E2558"/>
    <w:rsid w:val="0061733E"/>
    <w:rsid w:val="006439D9"/>
    <w:rsid w:val="006563CD"/>
    <w:rsid w:val="00665FAD"/>
    <w:rsid w:val="0069736F"/>
    <w:rsid w:val="007303EF"/>
    <w:rsid w:val="00745DEE"/>
    <w:rsid w:val="007A7230"/>
    <w:rsid w:val="00805CD1"/>
    <w:rsid w:val="00806B6F"/>
    <w:rsid w:val="00827712"/>
    <w:rsid w:val="00833FFE"/>
    <w:rsid w:val="00841B68"/>
    <w:rsid w:val="0089244B"/>
    <w:rsid w:val="0089412E"/>
    <w:rsid w:val="008D2D72"/>
    <w:rsid w:val="009158EB"/>
    <w:rsid w:val="0094237D"/>
    <w:rsid w:val="009435CD"/>
    <w:rsid w:val="009C3CCD"/>
    <w:rsid w:val="009D0BF8"/>
    <w:rsid w:val="009E36F0"/>
    <w:rsid w:val="009F1639"/>
    <w:rsid w:val="00A22FEF"/>
    <w:rsid w:val="00A35E05"/>
    <w:rsid w:val="00A5571F"/>
    <w:rsid w:val="00A82298"/>
    <w:rsid w:val="00AD1DEF"/>
    <w:rsid w:val="00AE1752"/>
    <w:rsid w:val="00B01130"/>
    <w:rsid w:val="00B44558"/>
    <w:rsid w:val="00B509FA"/>
    <w:rsid w:val="00BD50FA"/>
    <w:rsid w:val="00BF7544"/>
    <w:rsid w:val="00C02E81"/>
    <w:rsid w:val="00C042DA"/>
    <w:rsid w:val="00C24884"/>
    <w:rsid w:val="00C313D2"/>
    <w:rsid w:val="00D10842"/>
    <w:rsid w:val="00D25DF6"/>
    <w:rsid w:val="00D56855"/>
    <w:rsid w:val="00D72E2E"/>
    <w:rsid w:val="00D73EFF"/>
    <w:rsid w:val="00DD1A9B"/>
    <w:rsid w:val="00E154D9"/>
    <w:rsid w:val="00E31787"/>
    <w:rsid w:val="00E52BF2"/>
    <w:rsid w:val="00E54737"/>
    <w:rsid w:val="00E61638"/>
    <w:rsid w:val="00EC3A7C"/>
    <w:rsid w:val="00F14415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2013-09-12T22:05:00Z</dcterms:created>
  <dcterms:modified xsi:type="dcterms:W3CDTF">2013-09-12T22:05:00Z</dcterms:modified>
</cp:coreProperties>
</file>