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68" w:rsidRPr="00BE3D68" w:rsidRDefault="00BE3D68" w:rsidP="00BE3D68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t>ROCKINGHAM COUNTY REGIONAL COMMITTEE                             Balance of State Continuum of Care                                                  (Helping the Homeless)                                                                        Meeting Minutes from May 16, 2013</w:t>
      </w:r>
    </w:p>
    <w:p w:rsidR="00BE3D68" w:rsidRDefault="00BE3D68" w:rsidP="00BE3D68">
      <w:pPr>
        <w:jc w:val="center"/>
        <w:rPr>
          <w:noProof/>
        </w:rPr>
      </w:pPr>
    </w:p>
    <w:p w:rsidR="00BE3D68" w:rsidRDefault="00BE3D68" w:rsidP="00BE3D68">
      <w:pPr>
        <w:jc w:val="center"/>
      </w:pPr>
      <w:r>
        <w:rPr>
          <w:noProof/>
        </w:rPr>
        <w:drawing>
          <wp:inline distT="0" distB="0" distL="0" distR="0" wp14:anchorId="66F93E08" wp14:editId="02CD9419">
            <wp:extent cx="2978150" cy="1244600"/>
            <wp:effectExtent l="0" t="0" r="0" b="0"/>
            <wp:docPr id="1" name="Picture 1" descr="C:\Users\eblackst\AppData\Local\Microsoft\Windows\Temporary Internet Files\Content.IE5\YU2DGC24\MC90009034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lackst\AppData\Local\Microsoft\Windows\Temporary Internet Files\Content.IE5\YU2DGC24\MC900090344[1]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D68" w:rsidRDefault="00BE3D68" w:rsidP="00BE3D68"/>
    <w:p w:rsidR="00BE3D68" w:rsidRPr="00B92A27" w:rsidRDefault="00BE3D68" w:rsidP="00BE3D68">
      <w:pPr>
        <w:tabs>
          <w:tab w:val="left" w:pos="1725"/>
        </w:tabs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PRESENT: </w:t>
      </w:r>
      <w:r>
        <w:rPr>
          <w:sz w:val="28"/>
          <w:szCs w:val="28"/>
        </w:rPr>
        <w:t xml:space="preserve">Ellery </w:t>
      </w:r>
      <w:proofErr w:type="spellStart"/>
      <w:r>
        <w:rPr>
          <w:sz w:val="28"/>
          <w:szCs w:val="28"/>
        </w:rPr>
        <w:t>Blackstock</w:t>
      </w:r>
      <w:proofErr w:type="spellEnd"/>
      <w:r>
        <w:rPr>
          <w:sz w:val="28"/>
          <w:szCs w:val="28"/>
        </w:rPr>
        <w:t xml:space="preserve"> (DSS), Bobby Martin (citizen), Curtis Pierce (RCVC), </w:t>
      </w:r>
      <w:r w:rsidR="00A962FA">
        <w:rPr>
          <w:sz w:val="28"/>
          <w:szCs w:val="28"/>
        </w:rPr>
        <w:t xml:space="preserve">Ruth Mitchell (RCC), Faye Pierce (RHA), Patricia Gilley (Cong Nursing), Dave </w:t>
      </w:r>
      <w:proofErr w:type="spellStart"/>
      <w:r w:rsidR="00A962FA">
        <w:rPr>
          <w:sz w:val="28"/>
          <w:szCs w:val="28"/>
        </w:rPr>
        <w:t>Burnette</w:t>
      </w:r>
      <w:proofErr w:type="spellEnd"/>
      <w:r w:rsidR="00A962FA">
        <w:rPr>
          <w:sz w:val="28"/>
          <w:szCs w:val="28"/>
        </w:rPr>
        <w:t xml:space="preserve"> (RCHH), Sharon Neville (CPHS), Wendell Neville (RPD), Patricia Settle (Cong Nursing), Tara Tucker (CPHS), Marlene Harrison (Help, </w:t>
      </w:r>
      <w:proofErr w:type="spellStart"/>
      <w:r w:rsidR="00A962FA">
        <w:rPr>
          <w:sz w:val="28"/>
          <w:szCs w:val="28"/>
        </w:rPr>
        <w:t>Inc</w:t>
      </w:r>
      <w:proofErr w:type="spellEnd"/>
      <w:r w:rsidR="00A962FA">
        <w:rPr>
          <w:sz w:val="28"/>
          <w:szCs w:val="28"/>
        </w:rPr>
        <w:t xml:space="preserve">), Rev. Marilyn </w:t>
      </w:r>
      <w:proofErr w:type="spellStart"/>
      <w:r w:rsidR="00A962FA">
        <w:rPr>
          <w:sz w:val="28"/>
          <w:szCs w:val="28"/>
        </w:rPr>
        <w:t>Weiler</w:t>
      </w:r>
      <w:proofErr w:type="spellEnd"/>
    </w:p>
    <w:p w:rsidR="00A962FA" w:rsidRDefault="00A962FA" w:rsidP="00BE3D68">
      <w:pPr>
        <w:tabs>
          <w:tab w:val="left" w:pos="172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Ellery opened the meeting with </w:t>
      </w:r>
      <w:r>
        <w:rPr>
          <w:b/>
          <w:sz w:val="28"/>
          <w:szCs w:val="28"/>
        </w:rPr>
        <w:t>prayer.</w:t>
      </w:r>
    </w:p>
    <w:p w:rsidR="001A39A6" w:rsidRDefault="001A39A6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Dave motioned to accept the April minutes with minor changes and Marlene seconded the motion.</w:t>
      </w:r>
    </w:p>
    <w:p w:rsidR="00A962FA" w:rsidRDefault="001A39A6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Ellery, Faye, Marlene and Sharon attended </w:t>
      </w:r>
      <w:r>
        <w:rPr>
          <w:b/>
          <w:sz w:val="28"/>
          <w:szCs w:val="28"/>
        </w:rPr>
        <w:t xml:space="preserve">The Piedmont Triad Regional Homelessness Workshop </w:t>
      </w:r>
      <w:r>
        <w:rPr>
          <w:sz w:val="28"/>
          <w:szCs w:val="28"/>
        </w:rPr>
        <w:t xml:space="preserve">in Winston Salem April 19, 2013. </w:t>
      </w:r>
      <w:r w:rsidR="001A032A">
        <w:rPr>
          <w:sz w:val="28"/>
          <w:szCs w:val="28"/>
        </w:rPr>
        <w:t xml:space="preserve">The workshop was well attended and discussion topics included challenges, available resources, possible partnerships and needed resources to sustain programs preventing and/or assisting homelessness. </w:t>
      </w:r>
    </w:p>
    <w:p w:rsidR="00B92A27" w:rsidRDefault="004F4DFF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Housing updates for RCHH, Help, </w:t>
      </w:r>
      <w:proofErr w:type="spellStart"/>
      <w:r>
        <w:rPr>
          <w:b/>
          <w:sz w:val="28"/>
          <w:szCs w:val="28"/>
        </w:rPr>
        <w:t>Inc</w:t>
      </w:r>
      <w:proofErr w:type="spellEnd"/>
      <w:r>
        <w:rPr>
          <w:b/>
          <w:sz w:val="28"/>
          <w:szCs w:val="28"/>
        </w:rPr>
        <w:t xml:space="preserve"> and </w:t>
      </w:r>
      <w:r w:rsidR="00B92A27">
        <w:rPr>
          <w:b/>
          <w:sz w:val="28"/>
          <w:szCs w:val="28"/>
        </w:rPr>
        <w:t xml:space="preserve">RHA: </w:t>
      </w:r>
      <w:r w:rsidR="00B92A27">
        <w:rPr>
          <w:sz w:val="28"/>
          <w:szCs w:val="28"/>
        </w:rPr>
        <w:t xml:space="preserve">Dave reports terminating a couple due to continued substance use and not following treatment recommendations. This opened a slot which was quickly filled. Dave reports an increase of applicants who are pregnant. Dave has also recently agreed to take in 3 families from </w:t>
      </w:r>
      <w:r w:rsidR="00B92A27">
        <w:rPr>
          <w:sz w:val="28"/>
          <w:szCs w:val="28"/>
        </w:rPr>
        <w:lastRenderedPageBreak/>
        <w:t xml:space="preserve">domestic violence. Two are HIV positive and there are two newborn children.  Marlene reports Help, Inc. has since Feb. 2013, housed 7 households throughout the county to include a total of 20 homeless victims of domestic violence. Marlene hopes to house 4 additional </w:t>
      </w:r>
      <w:r w:rsidR="00C62EEB">
        <w:rPr>
          <w:sz w:val="28"/>
          <w:szCs w:val="28"/>
        </w:rPr>
        <w:t xml:space="preserve">households before the grant cycle ends in September. Faye reports there are 36 in her program. </w:t>
      </w:r>
      <w:r w:rsidR="003B01CC">
        <w:rPr>
          <w:sz w:val="28"/>
          <w:szCs w:val="28"/>
        </w:rPr>
        <w:t xml:space="preserve">She has a stack of applicants w/ 2 being imminent. Faye is requesting 1 HIV slot and the other is a single mother. Faye reports an increase in single mother applications and not having the availability to house the applicants. </w:t>
      </w:r>
      <w:r w:rsidR="0073486E">
        <w:rPr>
          <w:sz w:val="28"/>
          <w:szCs w:val="28"/>
        </w:rPr>
        <w:t xml:space="preserve"> </w:t>
      </w:r>
    </w:p>
    <w:p w:rsidR="0073486E" w:rsidRPr="0073486E" w:rsidRDefault="0073486E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Faye shared a </w:t>
      </w:r>
      <w:r>
        <w:rPr>
          <w:b/>
          <w:sz w:val="28"/>
          <w:szCs w:val="28"/>
        </w:rPr>
        <w:t>success story</w:t>
      </w:r>
      <w:r>
        <w:rPr>
          <w:sz w:val="28"/>
          <w:szCs w:val="28"/>
        </w:rPr>
        <w:t xml:space="preserve"> and the partnership built with RCHH.</w:t>
      </w:r>
    </w:p>
    <w:p w:rsidR="003B01CC" w:rsidRDefault="003B01CC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Grant/Renewal Updates</w:t>
      </w:r>
      <w:r w:rsidR="0073486E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3486E">
        <w:rPr>
          <w:b/>
          <w:sz w:val="28"/>
          <w:szCs w:val="28"/>
        </w:rPr>
        <w:t>Balance of State</w:t>
      </w:r>
      <w:r>
        <w:rPr>
          <w:sz w:val="28"/>
          <w:szCs w:val="28"/>
        </w:rPr>
        <w:t xml:space="preserve"> Tier I and Tier II are approved; however, the supportive services grant has not been approved. </w:t>
      </w:r>
    </w:p>
    <w:p w:rsidR="0073486E" w:rsidRDefault="0073486E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Regional Committee discussed the need for a </w:t>
      </w:r>
      <w:r w:rsidRPr="0073486E">
        <w:rPr>
          <w:b/>
          <w:sz w:val="28"/>
          <w:szCs w:val="28"/>
        </w:rPr>
        <w:t>Regional Lead back up</w:t>
      </w:r>
      <w:r w:rsidR="002C4556">
        <w:rPr>
          <w:sz w:val="28"/>
          <w:szCs w:val="28"/>
        </w:rPr>
        <w:t xml:space="preserve"> if Faye is unable</w:t>
      </w:r>
      <w:r>
        <w:rPr>
          <w:sz w:val="28"/>
          <w:szCs w:val="28"/>
        </w:rPr>
        <w:t xml:space="preserve"> to participate as Regional Lead. This would</w:t>
      </w:r>
      <w:r w:rsidR="002C4556">
        <w:rPr>
          <w:sz w:val="28"/>
          <w:szCs w:val="28"/>
        </w:rPr>
        <w:t xml:space="preserve"> require monitoring</w:t>
      </w:r>
      <w:r>
        <w:rPr>
          <w:sz w:val="28"/>
          <w:szCs w:val="28"/>
        </w:rPr>
        <w:t xml:space="preserve"> quarterly conference calls (Data Quality &amp; Perm Ho</w:t>
      </w:r>
      <w:r w:rsidR="002C4556">
        <w:rPr>
          <w:sz w:val="28"/>
          <w:szCs w:val="28"/>
        </w:rPr>
        <w:t>using) and participate in monthly Balance of State calls.</w:t>
      </w:r>
      <w:r>
        <w:rPr>
          <w:sz w:val="28"/>
          <w:szCs w:val="28"/>
        </w:rPr>
        <w:t xml:space="preserve"> </w:t>
      </w:r>
    </w:p>
    <w:p w:rsidR="002C4556" w:rsidRDefault="002C4556" w:rsidP="00BE3D68">
      <w:pPr>
        <w:tabs>
          <w:tab w:val="left" w:pos="17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Agency Updates:                                                                                                </w:t>
      </w:r>
    </w:p>
    <w:p w:rsidR="002C4556" w:rsidRDefault="002C4556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CPHS has discovered common themes to include barriers in Access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Care, no intensive SA services, knowledge of services available and transportation. </w:t>
      </w:r>
    </w:p>
    <w:p w:rsidR="002C4556" w:rsidRDefault="002C4556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American Legion Post is bringing a replica of The Wall in Washington DC and will be in Freedom Park May 31-June 2, 2013. </w:t>
      </w:r>
    </w:p>
    <w:p w:rsidR="002C4556" w:rsidRDefault="002C4556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Committee of 100 Food Drive was able to generate much needed food to restock the food pantry. </w:t>
      </w:r>
      <w:proofErr w:type="spellStart"/>
      <w:r w:rsidR="0093374F">
        <w:rPr>
          <w:sz w:val="28"/>
          <w:szCs w:val="28"/>
        </w:rPr>
        <w:t>LeeAnn</w:t>
      </w:r>
      <w:proofErr w:type="spellEnd"/>
      <w:r w:rsidR="0093374F">
        <w:rPr>
          <w:sz w:val="28"/>
          <w:szCs w:val="28"/>
        </w:rPr>
        <w:t xml:space="preserve"> Murray oversees the food pantry at the armory Mon-Fri 8am to 4pm.</w:t>
      </w:r>
    </w:p>
    <w:p w:rsidR="00227D40" w:rsidRDefault="00227D40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FUNDAY is May 17, 2013 at Central Park in King, NC and everyone is welcome. </w:t>
      </w:r>
    </w:p>
    <w:p w:rsidR="00227D40" w:rsidRDefault="00227D40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World Elderly Awareness Day is June 15, 2013 at Reidsville Senior Center from 9am to 12pm. </w:t>
      </w:r>
    </w:p>
    <w:p w:rsidR="00227D40" w:rsidRDefault="00227D40" w:rsidP="00BE3D68">
      <w:pPr>
        <w:tabs>
          <w:tab w:val="left" w:pos="1725"/>
        </w:tabs>
        <w:jc w:val="both"/>
        <w:rPr>
          <w:sz w:val="28"/>
          <w:szCs w:val="28"/>
        </w:rPr>
      </w:pPr>
      <w:r>
        <w:rPr>
          <w:sz w:val="28"/>
          <w:szCs w:val="28"/>
        </w:rPr>
        <w:t>Veteran’s Stand Down Nov 8, 2013.</w:t>
      </w:r>
    </w:p>
    <w:p w:rsidR="00227D40" w:rsidRPr="002C4556" w:rsidRDefault="00227D40" w:rsidP="00BE3D68">
      <w:pPr>
        <w:tabs>
          <w:tab w:val="left" w:pos="1725"/>
        </w:tabs>
        <w:jc w:val="both"/>
        <w:rPr>
          <w:sz w:val="28"/>
          <w:szCs w:val="28"/>
        </w:rPr>
      </w:pPr>
    </w:p>
    <w:p w:rsidR="0073486E" w:rsidRDefault="0073486E" w:rsidP="00BE3D68">
      <w:pPr>
        <w:tabs>
          <w:tab w:val="left" w:pos="1725"/>
        </w:tabs>
        <w:jc w:val="both"/>
        <w:rPr>
          <w:sz w:val="28"/>
          <w:szCs w:val="28"/>
        </w:rPr>
      </w:pPr>
    </w:p>
    <w:p w:rsidR="0073486E" w:rsidRPr="003B01CC" w:rsidRDefault="0073486E" w:rsidP="00BE3D68">
      <w:pPr>
        <w:tabs>
          <w:tab w:val="left" w:pos="1725"/>
        </w:tabs>
        <w:jc w:val="both"/>
        <w:rPr>
          <w:sz w:val="28"/>
          <w:szCs w:val="28"/>
        </w:rPr>
      </w:pPr>
    </w:p>
    <w:sectPr w:rsidR="0073486E" w:rsidRPr="003B0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68"/>
    <w:rsid w:val="001A032A"/>
    <w:rsid w:val="001A39A6"/>
    <w:rsid w:val="00227D40"/>
    <w:rsid w:val="002C4556"/>
    <w:rsid w:val="003B01CC"/>
    <w:rsid w:val="004F4DFF"/>
    <w:rsid w:val="00571D1A"/>
    <w:rsid w:val="0073486E"/>
    <w:rsid w:val="0093374F"/>
    <w:rsid w:val="00A41593"/>
    <w:rsid w:val="00A962FA"/>
    <w:rsid w:val="00B92A27"/>
    <w:rsid w:val="00BE3D68"/>
    <w:rsid w:val="00C62EEB"/>
    <w:rsid w:val="00C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Neville</dc:creator>
  <cp:lastModifiedBy>Corey</cp:lastModifiedBy>
  <cp:revision>2</cp:revision>
  <dcterms:created xsi:type="dcterms:W3CDTF">2013-07-10T17:30:00Z</dcterms:created>
  <dcterms:modified xsi:type="dcterms:W3CDTF">2013-07-10T17:30:00Z</dcterms:modified>
</cp:coreProperties>
</file>