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76" w:rsidRPr="00DA4AE1" w:rsidRDefault="00100176" w:rsidP="00100176">
      <w:pPr>
        <w:jc w:val="center"/>
        <w:rPr>
          <w:rFonts w:ascii="Century" w:hAnsi="Century"/>
          <w:b/>
          <w:sz w:val="28"/>
          <w:szCs w:val="28"/>
        </w:rPr>
      </w:pPr>
      <w:r w:rsidRPr="00DA4AE1">
        <w:rPr>
          <w:rFonts w:ascii="Century" w:hAnsi="Century"/>
          <w:b/>
          <w:sz w:val="28"/>
          <w:szCs w:val="28"/>
        </w:rPr>
        <w:t>Person County Housing Collaborative Minutes</w:t>
      </w:r>
    </w:p>
    <w:p w:rsidR="00100176" w:rsidRPr="00DA4AE1" w:rsidRDefault="00100176" w:rsidP="00100176">
      <w:pPr>
        <w:jc w:val="center"/>
        <w:rPr>
          <w:rFonts w:ascii="Century" w:hAnsi="Century"/>
          <w:b/>
          <w:sz w:val="28"/>
          <w:szCs w:val="28"/>
        </w:rPr>
      </w:pPr>
      <w:r>
        <w:rPr>
          <w:rFonts w:ascii="Century" w:hAnsi="Century"/>
          <w:b/>
          <w:sz w:val="28"/>
          <w:szCs w:val="28"/>
        </w:rPr>
        <w:t>November 13</w:t>
      </w:r>
      <w:r w:rsidRPr="00DA4AE1">
        <w:rPr>
          <w:rFonts w:ascii="Century" w:hAnsi="Century"/>
          <w:b/>
          <w:sz w:val="28"/>
          <w:szCs w:val="28"/>
        </w:rPr>
        <w:t>, 2012</w:t>
      </w:r>
    </w:p>
    <w:p w:rsidR="00100176" w:rsidRPr="00DA4AE1" w:rsidRDefault="00100176" w:rsidP="00100176">
      <w:pPr>
        <w:jc w:val="center"/>
        <w:rPr>
          <w:rFonts w:ascii="Century" w:hAnsi="Century"/>
          <w:b/>
          <w:sz w:val="28"/>
          <w:szCs w:val="28"/>
        </w:rPr>
      </w:pPr>
      <w:r w:rsidRPr="00DA4AE1">
        <w:rPr>
          <w:rFonts w:ascii="Century" w:hAnsi="Century"/>
          <w:b/>
          <w:sz w:val="28"/>
          <w:szCs w:val="28"/>
        </w:rPr>
        <w:t xml:space="preserve">The Gardens at Chub Lake </w:t>
      </w:r>
    </w:p>
    <w:p w:rsidR="00100176" w:rsidRPr="00DA4AE1" w:rsidRDefault="00100176" w:rsidP="00100176">
      <w:pPr>
        <w:jc w:val="center"/>
        <w:rPr>
          <w:rFonts w:ascii="Century" w:hAnsi="Century"/>
        </w:rPr>
      </w:pPr>
    </w:p>
    <w:p w:rsidR="00100176" w:rsidRPr="00DA4AE1" w:rsidRDefault="00100176" w:rsidP="00100176">
      <w:pPr>
        <w:rPr>
          <w:rFonts w:ascii="Century" w:hAnsi="Century"/>
        </w:rPr>
      </w:pPr>
      <w:r w:rsidRPr="00DA4AE1">
        <w:rPr>
          <w:rFonts w:ascii="Century" w:hAnsi="Century"/>
        </w:rPr>
        <w:t xml:space="preserve">Those in attendance included: </w:t>
      </w:r>
      <w:r>
        <w:rPr>
          <w:rFonts w:ascii="Century" w:hAnsi="Century"/>
        </w:rPr>
        <w:t xml:space="preserve">Judi Akers (DSS); Felipe Blue (FHRC), Todd Boycher (RPD), </w:t>
      </w:r>
      <w:r w:rsidRPr="00DA4AE1">
        <w:rPr>
          <w:rFonts w:ascii="Century" w:hAnsi="Century"/>
        </w:rPr>
        <w:t>Jayne Bremer (PCUW), Spencer Cook (</w:t>
      </w:r>
      <w:r>
        <w:rPr>
          <w:rFonts w:ascii="Century" w:hAnsi="Century"/>
        </w:rPr>
        <w:t xml:space="preserve">CIHS), Amanda Peed (PCGH), Mary Stanfield (CHC), Deborah </w:t>
      </w:r>
      <w:proofErr w:type="spellStart"/>
      <w:r>
        <w:rPr>
          <w:rFonts w:ascii="Century" w:hAnsi="Century"/>
        </w:rPr>
        <w:t>Tinnin</w:t>
      </w:r>
      <w:proofErr w:type="spellEnd"/>
      <w:r>
        <w:rPr>
          <w:rFonts w:ascii="Century" w:hAnsi="Century"/>
        </w:rPr>
        <w:t xml:space="preserve"> (PCHD), and Cathy Waugh (PCS).</w:t>
      </w:r>
    </w:p>
    <w:p w:rsidR="00100176" w:rsidRDefault="00100176" w:rsidP="00100176">
      <w:pPr>
        <w:rPr>
          <w:rFonts w:ascii="Century" w:hAnsi="Century"/>
        </w:rPr>
      </w:pPr>
    </w:p>
    <w:p w:rsidR="00100176" w:rsidRPr="00DA4AE1" w:rsidRDefault="00100176" w:rsidP="00100176">
      <w:pPr>
        <w:rPr>
          <w:rFonts w:ascii="Century" w:hAnsi="Century"/>
        </w:rPr>
      </w:pPr>
      <w:r w:rsidRPr="00DA4AE1">
        <w:rPr>
          <w:rFonts w:ascii="Century" w:hAnsi="Century"/>
        </w:rPr>
        <w:t xml:space="preserve">The meeting began shortly after </w:t>
      </w:r>
      <w:r>
        <w:rPr>
          <w:rFonts w:ascii="Century" w:hAnsi="Century"/>
        </w:rPr>
        <w:t>10:00 AM.</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 xml:space="preserve">Spencer Cook welcomed everyone and introductions were made.  Spencer gave a brief overview of why we have asked everyone to be a part of this group.  </w:t>
      </w:r>
    </w:p>
    <w:p w:rsidR="00100176" w:rsidRDefault="00100176" w:rsidP="00100176">
      <w:pPr>
        <w:rPr>
          <w:rFonts w:ascii="Century" w:hAnsi="Century"/>
        </w:rPr>
      </w:pPr>
    </w:p>
    <w:p w:rsidR="00100176" w:rsidRPr="00683C38" w:rsidRDefault="00100176" w:rsidP="00100176">
      <w:pPr>
        <w:rPr>
          <w:rFonts w:ascii="Century" w:hAnsi="Century"/>
          <w:b/>
          <w:sz w:val="28"/>
          <w:szCs w:val="28"/>
        </w:rPr>
      </w:pPr>
      <w:r w:rsidRPr="00683C38">
        <w:rPr>
          <w:rFonts w:ascii="Century" w:hAnsi="Century"/>
          <w:b/>
          <w:sz w:val="28"/>
          <w:szCs w:val="28"/>
        </w:rPr>
        <w:t>Agency Updates</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Cardinal Innovation Healthcare Solutions (CIHS) – two people were provided housing with services through Cardinal Innovations.</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 xml:space="preserve">Department of Social Services – this is Judi’s first time with us, she reported DSS funds for heating were depleted. </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Person County Schools – this is Cathy’s first time with the us, she reported the school system has approximately 50 students/year that are considered homeless, currently 9-10 students are homeless, by the definition used by the school system.  These children are doubled up usually with friends or family members.  The school system will keep these children in their school of origin and provide transportation.</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 xml:space="preserve">Person County Health Department – Currently giving flu shots, and Deborah encouraged the group to support Santa’s Helpers.  </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Christian Help Center – Mary reported the addition of office space was completed, and they will be enlarging the dining area soon.  Mary stated that many are homeless due to eviction.  They assist homeless to the shelter in Durham.</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Person County United Way (PCUW) – The Community Advocacy Council, engaging members of the community in the work of United Way, will meet Thursday, November 15</w:t>
      </w:r>
      <w:r w:rsidRPr="00BB6128">
        <w:rPr>
          <w:rFonts w:ascii="Century" w:hAnsi="Century"/>
          <w:vertAlign w:val="superscript"/>
        </w:rPr>
        <w:t>th</w:t>
      </w:r>
      <w:r>
        <w:rPr>
          <w:rFonts w:ascii="Century" w:hAnsi="Century"/>
        </w:rPr>
        <w:t xml:space="preserve"> at 6:30 PM in room S100 at Piedmont Community College.</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 xml:space="preserve">Person County Group Homes (PCGH) Amanda shared that PCGH is still in the process of moving some of their clients into different housing.  The farmhouse addition is complete, they are waiting on inspections.  </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 xml:space="preserve">Roxboro Police Department (RPD) – Shop with a Cop will be in December— they will pair a cop with two children; each child will have $100 to spend at Wal-Mart.  A new corporate partner is assisting with this program.  Todd gave a shout out to Cardinal Innovations (Consumer Affairs) and Freedom House for assisting with getting immediate </w:t>
      </w:r>
      <w:proofErr w:type="gramStart"/>
      <w:r>
        <w:rPr>
          <w:rFonts w:ascii="Century" w:hAnsi="Century"/>
        </w:rPr>
        <w:t>help</w:t>
      </w:r>
      <w:proofErr w:type="gramEnd"/>
      <w:r>
        <w:rPr>
          <w:rFonts w:ascii="Century" w:hAnsi="Century"/>
        </w:rPr>
        <w:t xml:space="preserve"> for a citizen.</w:t>
      </w:r>
    </w:p>
    <w:p w:rsidR="00100176" w:rsidRDefault="00100176" w:rsidP="00100176">
      <w:pPr>
        <w:rPr>
          <w:rFonts w:ascii="Century" w:hAnsi="Century"/>
        </w:rPr>
      </w:pPr>
    </w:p>
    <w:p w:rsidR="00100176" w:rsidRDefault="00100176" w:rsidP="00100176">
      <w:pPr>
        <w:rPr>
          <w:rFonts w:ascii="Century" w:hAnsi="Century"/>
        </w:rPr>
      </w:pPr>
    </w:p>
    <w:p w:rsidR="00100176" w:rsidRDefault="00100176" w:rsidP="00100176">
      <w:pPr>
        <w:rPr>
          <w:rFonts w:ascii="Century" w:hAnsi="Century"/>
          <w:b/>
          <w:sz w:val="28"/>
          <w:szCs w:val="28"/>
        </w:rPr>
      </w:pPr>
      <w:r>
        <w:rPr>
          <w:rFonts w:ascii="Century" w:hAnsi="Century"/>
          <w:b/>
          <w:sz w:val="28"/>
          <w:szCs w:val="28"/>
        </w:rPr>
        <w:lastRenderedPageBreak/>
        <w:t>New Business</w:t>
      </w:r>
    </w:p>
    <w:p w:rsidR="00100176" w:rsidRDefault="00100176" w:rsidP="00100176">
      <w:pPr>
        <w:rPr>
          <w:rFonts w:ascii="Century" w:hAnsi="Century"/>
        </w:rPr>
      </w:pPr>
    </w:p>
    <w:p w:rsidR="00100176" w:rsidRDefault="00100176" w:rsidP="00100176">
      <w:r w:rsidRPr="00876623">
        <w:t>The 2013 Point-in-Time Homeless Count is a one-day street-based and service-based count of sheltered and unsheltered individuals to identify how many people in Person County are homeless on a given day.</w:t>
      </w:r>
      <w:r>
        <w:t xml:space="preserve">  We understand the new federal definition may give us more latitude in who we may count, but we need to confirm what categories of the definition are applicable.  </w:t>
      </w:r>
    </w:p>
    <w:p w:rsidR="00100176" w:rsidRDefault="00100176" w:rsidP="00100176"/>
    <w:p w:rsidR="00100176" w:rsidRDefault="00100176" w:rsidP="00100176">
      <w:r>
        <w:t xml:space="preserve">Jayne will find out and confirm the 2013 date for the count.  Volunteers from PCGH will actually go out that night; in addition each agency will be given forms so they may ask individuals were they slept the previous night.  </w:t>
      </w:r>
    </w:p>
    <w:p w:rsidR="00100176" w:rsidRDefault="00100176" w:rsidP="00100176"/>
    <w:p w:rsidR="00100176" w:rsidRPr="00876623" w:rsidRDefault="00100176" w:rsidP="00100176">
      <w:r>
        <w:t>Several suggestions were made about where else we could possibly find homeless persons, such as Hospice and Teen Pregnancy Support Center.</w:t>
      </w:r>
    </w:p>
    <w:p w:rsidR="00100176" w:rsidRDefault="00100176" w:rsidP="00100176">
      <w:pPr>
        <w:rPr>
          <w:rFonts w:ascii="Century" w:hAnsi="Century"/>
        </w:rPr>
      </w:pPr>
    </w:p>
    <w:p w:rsidR="00100176" w:rsidRDefault="00100176" w:rsidP="00100176">
      <w:pPr>
        <w:rPr>
          <w:rFonts w:ascii="Century" w:hAnsi="Century"/>
        </w:rPr>
      </w:pPr>
      <w:r>
        <w:rPr>
          <w:rFonts w:ascii="Century" w:hAnsi="Century"/>
        </w:rPr>
        <w:t>Everyone agreed we could forego the December 11</w:t>
      </w:r>
      <w:r w:rsidRPr="00EF07FD">
        <w:rPr>
          <w:rFonts w:ascii="Century" w:hAnsi="Century"/>
          <w:vertAlign w:val="superscript"/>
        </w:rPr>
        <w:t>th</w:t>
      </w:r>
      <w:r>
        <w:rPr>
          <w:rFonts w:ascii="Century" w:hAnsi="Century"/>
        </w:rPr>
        <w:t xml:space="preserve"> meeting scheduled and reconvene in January.  </w:t>
      </w:r>
    </w:p>
    <w:p w:rsidR="00100176" w:rsidRDefault="00100176" w:rsidP="00100176">
      <w:pPr>
        <w:rPr>
          <w:rFonts w:ascii="Century" w:hAnsi="Century"/>
        </w:rPr>
      </w:pPr>
      <w:r>
        <w:rPr>
          <w:rFonts w:ascii="Century" w:hAnsi="Century"/>
        </w:rPr>
        <w:tab/>
      </w:r>
    </w:p>
    <w:p w:rsidR="00100176" w:rsidRPr="00DA4AE1" w:rsidRDefault="00100176" w:rsidP="00100176">
      <w:pPr>
        <w:rPr>
          <w:rFonts w:ascii="Century" w:hAnsi="Century"/>
        </w:rPr>
      </w:pPr>
      <w:r>
        <w:rPr>
          <w:rFonts w:ascii="Century" w:hAnsi="Century"/>
        </w:rPr>
        <w:t>Our next meeting is scheduled for Tuesday, January 8</w:t>
      </w:r>
      <w:r w:rsidRPr="00EF07FD">
        <w:rPr>
          <w:rFonts w:ascii="Century" w:hAnsi="Century"/>
          <w:vertAlign w:val="superscript"/>
        </w:rPr>
        <w:t>th</w:t>
      </w:r>
      <w:r>
        <w:rPr>
          <w:rFonts w:ascii="Century" w:hAnsi="Century"/>
        </w:rPr>
        <w:t xml:space="preserve">, at 10:00 AM.  The location will be The Garden Apartments at Chub Lake community room.  </w:t>
      </w:r>
    </w:p>
    <w:p w:rsidR="00100176" w:rsidRPr="00DA4AE1" w:rsidRDefault="00100176" w:rsidP="00100176">
      <w:pPr>
        <w:rPr>
          <w:rFonts w:ascii="Century" w:hAnsi="Century"/>
        </w:rPr>
      </w:pPr>
    </w:p>
    <w:p w:rsidR="00100176" w:rsidRDefault="00100176" w:rsidP="00100176">
      <w:pPr>
        <w:rPr>
          <w:rFonts w:ascii="Century" w:hAnsi="Century"/>
        </w:rPr>
      </w:pPr>
      <w:r w:rsidRPr="00DA4AE1">
        <w:rPr>
          <w:rFonts w:ascii="Century" w:hAnsi="Century"/>
        </w:rPr>
        <w:t xml:space="preserve">The meeting adjourned at </w:t>
      </w:r>
      <w:r>
        <w:rPr>
          <w:rFonts w:ascii="Century" w:hAnsi="Century"/>
        </w:rPr>
        <w:t>11:30 am</w:t>
      </w:r>
      <w:r w:rsidRPr="00DA4AE1">
        <w:rPr>
          <w:rFonts w:ascii="Century" w:hAnsi="Century"/>
        </w:rPr>
        <w:t xml:space="preserve">.  </w:t>
      </w:r>
    </w:p>
    <w:p w:rsidR="00100176" w:rsidRPr="00DA4AE1" w:rsidRDefault="00100176" w:rsidP="00100176">
      <w:pPr>
        <w:rPr>
          <w:rFonts w:ascii="Century" w:hAnsi="Century"/>
        </w:rPr>
      </w:pPr>
      <w:r w:rsidRPr="00DA4AE1">
        <w:rPr>
          <w:rFonts w:ascii="Century" w:hAnsi="Century"/>
        </w:rPr>
        <w:t xml:space="preserve"> </w:t>
      </w:r>
    </w:p>
    <w:p w:rsidR="00A11FDC" w:rsidRDefault="00A11FDC">
      <w:bookmarkStart w:id="0" w:name="_GoBack"/>
      <w:bookmarkEnd w:id="0"/>
    </w:p>
    <w:sectPr w:rsidR="00A11FDC" w:rsidSect="00FC79B7">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76"/>
    <w:rsid w:val="00100176"/>
    <w:rsid w:val="002B1A64"/>
    <w:rsid w:val="00A1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2012-11-19T14:19:00Z</dcterms:created>
  <dcterms:modified xsi:type="dcterms:W3CDTF">2012-11-19T14:20:00Z</dcterms:modified>
</cp:coreProperties>
</file>