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0E68" w14:textId="7EE6376F" w:rsidR="004F23DF" w:rsidRDefault="004F23DF" w:rsidP="004F23DF">
      <w:pPr>
        <w:pStyle w:val="Title"/>
      </w:pPr>
      <w:r>
        <w:t>Day 1 Families Fund</w:t>
      </w:r>
    </w:p>
    <w:p w14:paraId="5C30A683" w14:textId="1C918D7B" w:rsidR="004F23DF" w:rsidRDefault="004F23DF" w:rsidP="004F23DF">
      <w:pPr>
        <w:pStyle w:val="Subtitle"/>
      </w:pPr>
      <w:r>
        <w:t>NC BoS CoC Regional Request for Proposals (RFP)</w:t>
      </w:r>
      <w:r w:rsidR="00AA0048">
        <w:t xml:space="preserve"> Scorecard</w:t>
      </w:r>
    </w:p>
    <w:p w14:paraId="5170DDCF" w14:textId="13484066" w:rsidR="004F23DF" w:rsidRDefault="004F23DF" w:rsidP="004F23DF">
      <w:pPr>
        <w:pStyle w:val="Heading1"/>
      </w:pPr>
      <w:r>
        <w:t>Introduction</w:t>
      </w:r>
    </w:p>
    <w:p w14:paraId="25FB6C81" w14:textId="79F6B3BA" w:rsidR="004F23DF" w:rsidRDefault="004F23DF" w:rsidP="004F23DF">
      <w:r>
        <w:t xml:space="preserve">The North Carolina Coalition to End Homelessness (NCCEH) is pleased to announce the availability of grant funding through the Bezos Day 1 Families Fund aimed at enhancing housing problem-solving and diversion efforts for families experiencing homelessness. In 2025, NCCEH will subgrant funds to 2-4 Regional Committees within the NC Balance of State Continuum of Care (NC BoS CoC). This initiative seeks to empower Regional Committees to implement effective Housing Problem-Solving (HPS) strategies, ensuring families quickly secure stable or permanent housing solutions. At its core, HPS embodies an empathetic and strength-based approach to supporting individuals and families facing homelessness, with specific interventions including </w:t>
      </w:r>
      <w:r w:rsidR="00F01B0A">
        <w:t>d</w:t>
      </w:r>
      <w:r>
        <w:t xml:space="preserve">iversion and </w:t>
      </w:r>
      <w:r w:rsidR="00F01B0A">
        <w:t>r</w:t>
      </w:r>
      <w:r>
        <w:t xml:space="preserve">apid </w:t>
      </w:r>
      <w:r w:rsidR="00F01B0A">
        <w:t>r</w:t>
      </w:r>
      <w:r>
        <w:t>ehousing.</w:t>
      </w:r>
    </w:p>
    <w:p w14:paraId="49DA8AE2" w14:textId="77777777" w:rsidR="00D5105C" w:rsidRDefault="00D5105C" w:rsidP="00D5105C">
      <w:pPr>
        <w:pStyle w:val="Subtitle"/>
      </w:pPr>
    </w:p>
    <w:p w14:paraId="525F5CD0" w14:textId="517D2AAA" w:rsidR="00D5105C" w:rsidRDefault="00D5105C" w:rsidP="00D5105C">
      <w:pPr>
        <w:pStyle w:val="Subtitle"/>
      </w:pPr>
      <w:r>
        <w:t>Regional Committee Application:</w:t>
      </w:r>
      <w:r w:rsidRPr="00451868">
        <w:t xml:space="preserve"> </w:t>
      </w:r>
      <w:r>
        <w:rPr>
          <w:rFonts w:ascii="Century Gothic" w:eastAsiaTheme="minorHAnsi" w:hAnsi="Century Gothic" w:cstheme="minorBidi"/>
          <w:b/>
          <w:bCs/>
          <w:color w:val="404040" w:themeColor="text1" w:themeTint="BF"/>
          <w:sz w:val="22"/>
          <w:szCs w:val="22"/>
        </w:rPr>
        <w:fldChar w:fldCharType="begin">
          <w:ffData>
            <w:name w:val="Text2"/>
            <w:enabled/>
            <w:calcOnExit w:val="0"/>
            <w:textInput/>
          </w:ffData>
        </w:fldChar>
      </w:r>
      <w:bookmarkStart w:id="0" w:name="Text2"/>
      <w:r>
        <w:rPr>
          <w:rFonts w:ascii="Century Gothic" w:eastAsiaTheme="minorHAnsi" w:hAnsi="Century Gothic" w:cstheme="minorBidi"/>
          <w:b/>
          <w:bCs/>
          <w:color w:val="404040" w:themeColor="text1" w:themeTint="BF"/>
          <w:sz w:val="22"/>
          <w:szCs w:val="22"/>
        </w:rPr>
        <w:instrText xml:space="preserve"> FORMTEXT </w:instrText>
      </w:r>
      <w:r>
        <w:rPr>
          <w:rFonts w:ascii="Century Gothic" w:hAnsi="Century Gothic"/>
          <w:b/>
          <w:bCs/>
          <w:color w:val="404040" w:themeColor="text1" w:themeTint="BF"/>
          <w:sz w:val="22"/>
          <w:szCs w:val="22"/>
        </w:rPr>
      </w:r>
      <w:r>
        <w:rPr>
          <w:rFonts w:ascii="Century Gothic" w:hAnsi="Century Gothic"/>
          <w:b/>
          <w:bCs/>
          <w:color w:val="404040" w:themeColor="text1" w:themeTint="BF"/>
          <w:sz w:val="22"/>
          <w:szCs w:val="22"/>
        </w:rPr>
        <w:fldChar w:fldCharType="separate"/>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color w:val="404040" w:themeColor="text1" w:themeTint="BF"/>
          <w:sz w:val="22"/>
          <w:szCs w:val="22"/>
        </w:rPr>
        <w:fldChar w:fldCharType="end"/>
      </w:r>
      <w:bookmarkEnd w:id="0"/>
    </w:p>
    <w:p w14:paraId="5A643C04" w14:textId="2DCBE298" w:rsidR="00D5105C" w:rsidRDefault="00D5105C" w:rsidP="00D5105C">
      <w:pPr>
        <w:pStyle w:val="Subtitle"/>
      </w:pPr>
      <w:r>
        <w:t xml:space="preserve">Oversight Agency: </w:t>
      </w:r>
      <w:r>
        <w:rPr>
          <w:rFonts w:ascii="Century Gothic" w:eastAsiaTheme="minorHAnsi" w:hAnsi="Century Gothic" w:cstheme="minorBidi"/>
          <w:b/>
          <w:bCs/>
          <w:color w:val="404040" w:themeColor="text1" w:themeTint="BF"/>
          <w:sz w:val="22"/>
          <w:szCs w:val="22"/>
        </w:rPr>
        <w:fldChar w:fldCharType="begin">
          <w:ffData>
            <w:name w:val=""/>
            <w:enabled/>
            <w:calcOnExit w:val="0"/>
            <w:textInput/>
          </w:ffData>
        </w:fldChar>
      </w:r>
      <w:r>
        <w:rPr>
          <w:rFonts w:ascii="Century Gothic" w:eastAsiaTheme="minorHAnsi" w:hAnsi="Century Gothic" w:cstheme="minorBidi"/>
          <w:b/>
          <w:bCs/>
          <w:color w:val="404040" w:themeColor="text1" w:themeTint="BF"/>
          <w:sz w:val="22"/>
          <w:szCs w:val="22"/>
        </w:rPr>
        <w:instrText xml:space="preserve"> FORMTEXT </w:instrText>
      </w:r>
      <w:r>
        <w:rPr>
          <w:rFonts w:ascii="Century Gothic" w:hAnsi="Century Gothic"/>
          <w:b/>
          <w:bCs/>
          <w:color w:val="404040" w:themeColor="text1" w:themeTint="BF"/>
          <w:sz w:val="22"/>
          <w:szCs w:val="22"/>
        </w:rPr>
      </w:r>
      <w:r>
        <w:rPr>
          <w:rFonts w:ascii="Century Gothic" w:hAnsi="Century Gothic"/>
          <w:b/>
          <w:bCs/>
          <w:color w:val="404040" w:themeColor="text1" w:themeTint="BF"/>
          <w:sz w:val="22"/>
          <w:szCs w:val="22"/>
        </w:rPr>
        <w:fldChar w:fldCharType="separate"/>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noProof/>
          <w:color w:val="404040" w:themeColor="text1" w:themeTint="BF"/>
          <w:sz w:val="22"/>
          <w:szCs w:val="22"/>
        </w:rPr>
        <w:t> </w:t>
      </w:r>
      <w:r>
        <w:rPr>
          <w:rFonts w:ascii="Century Gothic" w:hAnsi="Century Gothic"/>
          <w:b/>
          <w:bCs/>
          <w:color w:val="404040" w:themeColor="text1" w:themeTint="BF"/>
          <w:sz w:val="22"/>
          <w:szCs w:val="22"/>
        </w:rPr>
        <w:fldChar w:fldCharType="end"/>
      </w:r>
    </w:p>
    <w:p w14:paraId="3A9DF65A" w14:textId="4B42FE98" w:rsidR="004F23DF" w:rsidRDefault="00E2710F" w:rsidP="00AA0048">
      <w:pPr>
        <w:pStyle w:val="Heading1"/>
      </w:pPr>
      <w:r>
        <w:t>Scoring</w:t>
      </w:r>
      <w:r w:rsidR="005A43D1">
        <w:t xml:space="preserve"> Guidance</w:t>
      </w:r>
    </w:p>
    <w:p w14:paraId="22DE77AB" w14:textId="76020295" w:rsidR="00E2710F" w:rsidRDefault="002C6D31" w:rsidP="00E2710F">
      <w:pPr>
        <w:pStyle w:val="Subtitle"/>
      </w:pPr>
      <w:r>
        <w:t xml:space="preserve">After reading the Regional Application Narrative in full, please rate each criterion using the following scoring method: </w:t>
      </w:r>
    </w:p>
    <w:p w14:paraId="528C51A1" w14:textId="5AD6F701" w:rsidR="002C6D31" w:rsidRDefault="000B767A" w:rsidP="002C6D31">
      <w:r>
        <w:t>3</w:t>
      </w:r>
      <w:r w:rsidR="0060048A">
        <w:t xml:space="preserve"> – Exemplary: </w:t>
      </w:r>
      <w:r w:rsidR="00EC1E09">
        <w:t>Well-define</w:t>
      </w:r>
      <w:r w:rsidR="00CA35C3">
        <w:t>d, thoughtful and prepared response</w:t>
      </w:r>
    </w:p>
    <w:p w14:paraId="4539296C" w14:textId="2F9F8CA8" w:rsidR="00CA35C3" w:rsidRDefault="000B767A" w:rsidP="002C6D31">
      <w:r>
        <w:t>2</w:t>
      </w:r>
      <w:r w:rsidR="00CA35C3">
        <w:t xml:space="preserve"> – Meets Expectations: Response is satisfactory, </w:t>
      </w:r>
      <w:r w:rsidR="00897FC8">
        <w:t>includes sufficient details, and is achievable</w:t>
      </w:r>
    </w:p>
    <w:p w14:paraId="7621BA57" w14:textId="3B926414" w:rsidR="00897FC8" w:rsidRDefault="000B767A" w:rsidP="002C6D31">
      <w:r>
        <w:t>1</w:t>
      </w:r>
      <w:r w:rsidR="00897FC8">
        <w:t xml:space="preserve"> – Needs Improvement: Minimal detail is </w:t>
      </w:r>
      <w:r w:rsidR="008D4E15">
        <w:t>provided;</w:t>
      </w:r>
      <w:r w:rsidR="00897FC8">
        <w:t xml:space="preserve"> </w:t>
      </w:r>
      <w:r w:rsidR="008D4E15">
        <w:t>answer is vague or underdeveloped</w:t>
      </w:r>
    </w:p>
    <w:p w14:paraId="10E00745" w14:textId="2D910AE3" w:rsidR="00521D4E" w:rsidRPr="002C6D31" w:rsidRDefault="000B767A" w:rsidP="002C6D31">
      <w:r>
        <w:t>0</w:t>
      </w:r>
      <w:r w:rsidR="008D4E15">
        <w:t xml:space="preserve"> – Insufficient: </w:t>
      </w:r>
      <w:r>
        <w:t>Answer is absent</w:t>
      </w:r>
    </w:p>
    <w:p w14:paraId="036E0110" w14:textId="1676B3C5" w:rsidR="00BC49E7" w:rsidRPr="00BC49E7" w:rsidRDefault="004F23DF" w:rsidP="00B303DD">
      <w:pPr>
        <w:pStyle w:val="Heading1"/>
      </w:pPr>
      <w:r>
        <w:lastRenderedPageBreak/>
        <w:t xml:space="preserve">Evaluation </w:t>
      </w:r>
    </w:p>
    <w:tbl>
      <w:tblPr>
        <w:tblStyle w:val="GridTable1Light"/>
        <w:tblW w:w="13495" w:type="dxa"/>
        <w:tblLook w:val="04A0" w:firstRow="1" w:lastRow="0" w:firstColumn="1" w:lastColumn="0" w:noHBand="0" w:noVBand="1"/>
      </w:tblPr>
      <w:tblGrid>
        <w:gridCol w:w="1361"/>
        <w:gridCol w:w="7214"/>
        <w:gridCol w:w="877"/>
        <w:gridCol w:w="4043"/>
      </w:tblGrid>
      <w:tr w:rsidR="00E00687" w14:paraId="0079F137" w14:textId="6BEC590C" w:rsidTr="00043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3C3C54E" w14:textId="6548F7BA" w:rsidR="00E00687" w:rsidRDefault="00E00687" w:rsidP="004F23DF">
            <w:r>
              <w:t>Criteria</w:t>
            </w:r>
          </w:p>
        </w:tc>
        <w:tc>
          <w:tcPr>
            <w:tcW w:w="7214" w:type="dxa"/>
          </w:tcPr>
          <w:p w14:paraId="587508AB" w14:textId="39CA39FF" w:rsidR="00E00687" w:rsidRDefault="00E00687" w:rsidP="004F23DF">
            <w:pPr>
              <w:cnfStyle w:val="100000000000" w:firstRow="1" w:lastRow="0" w:firstColumn="0" w:lastColumn="0" w:oddVBand="0" w:evenVBand="0" w:oddHBand="0" w:evenHBand="0" w:firstRowFirstColumn="0" w:firstRowLastColumn="0" w:lastRowFirstColumn="0" w:lastRowLastColumn="0"/>
            </w:pPr>
            <w:r>
              <w:t>Description</w:t>
            </w:r>
          </w:p>
        </w:tc>
        <w:tc>
          <w:tcPr>
            <w:tcW w:w="877" w:type="dxa"/>
          </w:tcPr>
          <w:p w14:paraId="1CDA5EF7" w14:textId="7DF7551A" w:rsidR="00E00687" w:rsidRDefault="00E00687" w:rsidP="004F23DF">
            <w:pPr>
              <w:cnfStyle w:val="100000000000" w:firstRow="1" w:lastRow="0" w:firstColumn="0" w:lastColumn="0" w:oddVBand="0" w:evenVBand="0" w:oddHBand="0" w:evenHBand="0" w:firstRowFirstColumn="0" w:firstRowLastColumn="0" w:lastRowFirstColumn="0" w:lastRowLastColumn="0"/>
            </w:pPr>
            <w:r>
              <w:t xml:space="preserve">Score </w:t>
            </w:r>
            <w:r w:rsidRPr="00043A00">
              <w:rPr>
                <w:b w:val="0"/>
                <w:bCs w:val="0"/>
              </w:rPr>
              <w:t>(0 – 3)</w:t>
            </w:r>
          </w:p>
        </w:tc>
        <w:tc>
          <w:tcPr>
            <w:tcW w:w="4043" w:type="dxa"/>
          </w:tcPr>
          <w:p w14:paraId="65211E56" w14:textId="5F042863" w:rsidR="00E00687" w:rsidRDefault="00043A00" w:rsidP="004F23DF">
            <w:pPr>
              <w:cnfStyle w:val="100000000000" w:firstRow="1" w:lastRow="0" w:firstColumn="0" w:lastColumn="0" w:oddVBand="0" w:evenVBand="0" w:oddHBand="0" w:evenHBand="0" w:firstRowFirstColumn="0" w:firstRowLastColumn="0" w:lastRowFirstColumn="0" w:lastRowLastColumn="0"/>
            </w:pPr>
            <w:r>
              <w:t>Reviewer Notes</w:t>
            </w:r>
          </w:p>
        </w:tc>
      </w:tr>
      <w:tr w:rsidR="00E00687" w14:paraId="306AA5B4" w14:textId="4295C88C" w:rsidTr="00043A00">
        <w:tc>
          <w:tcPr>
            <w:cnfStyle w:val="001000000000" w:firstRow="0" w:lastRow="0" w:firstColumn="1" w:lastColumn="0" w:oddVBand="0" w:evenVBand="0" w:oddHBand="0" w:evenHBand="0" w:firstRowFirstColumn="0" w:firstRowLastColumn="0" w:lastRowFirstColumn="0" w:lastRowLastColumn="0"/>
            <w:tcW w:w="1361" w:type="dxa"/>
          </w:tcPr>
          <w:p w14:paraId="61278965" w14:textId="0923950C" w:rsidR="00E00687" w:rsidRDefault="00E00687" w:rsidP="004F23DF">
            <w:r>
              <w:t>Alignment</w:t>
            </w:r>
          </w:p>
        </w:tc>
        <w:tc>
          <w:tcPr>
            <w:tcW w:w="7214" w:type="dxa"/>
          </w:tcPr>
          <w:p w14:paraId="44CECD4C" w14:textId="081470AD" w:rsidR="00E00687" w:rsidRDefault="00E00687" w:rsidP="004F23DF">
            <w:pPr>
              <w:cnfStyle w:val="000000000000" w:firstRow="0" w:lastRow="0" w:firstColumn="0" w:lastColumn="0" w:oddVBand="0" w:evenVBand="0" w:oddHBand="0" w:evenHBand="0" w:firstRowFirstColumn="0" w:firstRowLastColumn="0" w:lastRowFirstColumn="0" w:lastRowLastColumn="0"/>
            </w:pPr>
            <w:r>
              <w:t>Evaluate the extent to which the proposed project aligns with the goals and objectives of the Bezos Day 1 Families Fund and NCCEH. Consider the clarity of alignment with the fund's focus on reducing family homelessness and NCCEH's mission.</w:t>
            </w:r>
          </w:p>
        </w:tc>
        <w:sdt>
          <w:sdtPr>
            <w:id w:val="-1744166281"/>
            <w:placeholder>
              <w:docPart w:val="842B03C6A3D64A02B8A0367784FFB989"/>
            </w:placeholder>
            <w:temporary/>
            <w:showingPlcHdr/>
            <w:dropDownList>
              <w:listItem w:displayText="0" w:value="0"/>
              <w:listItem w:displayText="1" w:value="1"/>
              <w:listItem w:displayText="2" w:value="2"/>
              <w:listItem w:displayText="3" w:value="3"/>
            </w:dropDownList>
          </w:sdtPr>
          <w:sdtContent>
            <w:tc>
              <w:tcPr>
                <w:tcW w:w="877" w:type="dxa"/>
              </w:tcPr>
              <w:p w14:paraId="4CA6A73D" w14:textId="474F9425" w:rsidR="00E00687" w:rsidRDefault="00E00687" w:rsidP="004F23DF">
                <w:pPr>
                  <w:cnfStyle w:val="000000000000" w:firstRow="0" w:lastRow="0" w:firstColumn="0" w:lastColumn="0" w:oddVBand="0" w:evenVBand="0" w:oddHBand="0" w:evenHBand="0" w:firstRowFirstColumn="0" w:firstRowLastColumn="0" w:lastRowFirstColumn="0" w:lastRowLastColumn="0"/>
                </w:pPr>
                <w:r w:rsidRPr="00521113">
                  <w:rPr>
                    <w:rStyle w:val="PlaceholderText"/>
                  </w:rPr>
                  <w:t>Choose an item.</w:t>
                </w:r>
              </w:p>
            </w:tc>
          </w:sdtContent>
        </w:sdt>
        <w:tc>
          <w:tcPr>
            <w:tcW w:w="4043" w:type="dxa"/>
          </w:tcPr>
          <w:p w14:paraId="073B6DA4"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0DC24377" w14:textId="0DE9EAB2" w:rsidTr="00043A00">
        <w:tc>
          <w:tcPr>
            <w:cnfStyle w:val="001000000000" w:firstRow="0" w:lastRow="0" w:firstColumn="1" w:lastColumn="0" w:oddVBand="0" w:evenVBand="0" w:oddHBand="0" w:evenHBand="0" w:firstRowFirstColumn="0" w:firstRowLastColumn="0" w:lastRowFirstColumn="0" w:lastRowLastColumn="0"/>
            <w:tcW w:w="1361" w:type="dxa"/>
          </w:tcPr>
          <w:p w14:paraId="0663BC5E" w14:textId="6290A1CE" w:rsidR="00E00687" w:rsidRDefault="00E00687" w:rsidP="004F23DF">
            <w:r>
              <w:t>Feasibility</w:t>
            </w:r>
          </w:p>
        </w:tc>
        <w:tc>
          <w:tcPr>
            <w:tcW w:w="7214" w:type="dxa"/>
          </w:tcPr>
          <w:p w14:paraId="3B3E0AAF" w14:textId="79486154" w:rsidR="00E00687" w:rsidRDefault="00E00687" w:rsidP="004F23DF">
            <w:pPr>
              <w:cnfStyle w:val="000000000000" w:firstRow="0" w:lastRow="0" w:firstColumn="0" w:lastColumn="0" w:oddVBand="0" w:evenVBand="0" w:oddHBand="0" w:evenHBand="0" w:firstRowFirstColumn="0" w:firstRowLastColumn="0" w:lastRowFirstColumn="0" w:lastRowLastColumn="0"/>
            </w:pPr>
            <w:r>
              <w:t>Consider the clarity and feasibility of the proposed approach. Consider the capacity of the Regional Committee to execute the project successfully, including resources, timeline, and implementation strategy.</w:t>
            </w:r>
          </w:p>
        </w:tc>
        <w:sdt>
          <w:sdtPr>
            <w:id w:val="600002796"/>
            <w:placeholder>
              <w:docPart w:val="0A05EB3205C74B52A02BA2FFFBA14B6A"/>
            </w:placeholder>
            <w:temporary/>
            <w:showingPlcHdr/>
            <w:dropDownList>
              <w:listItem w:displayText="0" w:value="0"/>
              <w:listItem w:displayText="1" w:value="1"/>
              <w:listItem w:displayText="2" w:value="2"/>
              <w:listItem w:displayText="3" w:value="3"/>
            </w:dropDownList>
          </w:sdtPr>
          <w:sdtContent>
            <w:tc>
              <w:tcPr>
                <w:tcW w:w="877" w:type="dxa"/>
              </w:tcPr>
              <w:p w14:paraId="562CBFAD" w14:textId="59F79003" w:rsidR="00E00687" w:rsidRDefault="00E00687" w:rsidP="004F23DF">
                <w:pPr>
                  <w:cnfStyle w:val="000000000000" w:firstRow="0" w:lastRow="0" w:firstColumn="0" w:lastColumn="0" w:oddVBand="0" w:evenVBand="0" w:oddHBand="0" w:evenHBand="0" w:firstRowFirstColumn="0" w:firstRowLastColumn="0" w:lastRowFirstColumn="0" w:lastRowLastColumn="0"/>
                </w:pPr>
                <w:r w:rsidRPr="00521113">
                  <w:rPr>
                    <w:rStyle w:val="PlaceholderText"/>
                  </w:rPr>
                  <w:t>Choose an item.</w:t>
                </w:r>
              </w:p>
            </w:tc>
          </w:sdtContent>
        </w:sdt>
        <w:tc>
          <w:tcPr>
            <w:tcW w:w="4043" w:type="dxa"/>
          </w:tcPr>
          <w:p w14:paraId="61DD7864"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70C26E30" w14:textId="08608A58" w:rsidTr="00043A00">
        <w:tc>
          <w:tcPr>
            <w:cnfStyle w:val="001000000000" w:firstRow="0" w:lastRow="0" w:firstColumn="1" w:lastColumn="0" w:oddVBand="0" w:evenVBand="0" w:oddHBand="0" w:evenHBand="0" w:firstRowFirstColumn="0" w:firstRowLastColumn="0" w:lastRowFirstColumn="0" w:lastRowLastColumn="0"/>
            <w:tcW w:w="1361" w:type="dxa"/>
          </w:tcPr>
          <w:p w14:paraId="70A2EA1E" w14:textId="1A36C187" w:rsidR="00E00687" w:rsidRDefault="00E00687" w:rsidP="004F23DF">
            <w:r>
              <w:t>Partnerships</w:t>
            </w:r>
          </w:p>
        </w:tc>
        <w:tc>
          <w:tcPr>
            <w:tcW w:w="7214" w:type="dxa"/>
          </w:tcPr>
          <w:p w14:paraId="34FC8273" w14:textId="49767C97" w:rsidR="00E00687" w:rsidRDefault="00E00687" w:rsidP="004F23DF">
            <w:pPr>
              <w:cnfStyle w:val="000000000000" w:firstRow="0" w:lastRow="0" w:firstColumn="0" w:lastColumn="0" w:oddVBand="0" w:evenVBand="0" w:oddHBand="0" w:evenHBand="0" w:firstRowFirstColumn="0" w:firstRowLastColumn="0" w:lastRowFirstColumn="0" w:lastRowLastColumn="0"/>
            </w:pPr>
            <w:r>
              <w:t>Weigh the strength and inclusivity of partnerships with key providers and non-housing partners. Assess how comprehensive the support for families is through these partnerships.</w:t>
            </w:r>
          </w:p>
        </w:tc>
        <w:sdt>
          <w:sdtPr>
            <w:id w:val="1520587469"/>
            <w:placeholder>
              <w:docPart w:val="A030CD8A2AE643459EB5D31993CDDE08"/>
            </w:placeholder>
            <w:temporary/>
            <w:showingPlcHdr/>
            <w:dropDownList>
              <w:listItem w:displayText="0" w:value="0"/>
              <w:listItem w:displayText="1" w:value="1"/>
              <w:listItem w:displayText="2" w:value="2"/>
              <w:listItem w:displayText="3" w:value="3"/>
            </w:dropDownList>
          </w:sdtPr>
          <w:sdtContent>
            <w:tc>
              <w:tcPr>
                <w:tcW w:w="877" w:type="dxa"/>
              </w:tcPr>
              <w:p w14:paraId="562551DD" w14:textId="6C88C705" w:rsidR="00E00687" w:rsidRDefault="00E00687" w:rsidP="004F23DF">
                <w:pPr>
                  <w:cnfStyle w:val="000000000000" w:firstRow="0" w:lastRow="0" w:firstColumn="0" w:lastColumn="0" w:oddVBand="0" w:evenVBand="0" w:oddHBand="0" w:evenHBand="0" w:firstRowFirstColumn="0" w:firstRowLastColumn="0" w:lastRowFirstColumn="0" w:lastRowLastColumn="0"/>
                </w:pPr>
                <w:r w:rsidRPr="00521113">
                  <w:rPr>
                    <w:rStyle w:val="PlaceholderText"/>
                  </w:rPr>
                  <w:t>Choose an item.</w:t>
                </w:r>
              </w:p>
            </w:tc>
          </w:sdtContent>
        </w:sdt>
        <w:tc>
          <w:tcPr>
            <w:tcW w:w="4043" w:type="dxa"/>
          </w:tcPr>
          <w:p w14:paraId="7AA808AA"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2A07D33C" w14:textId="1B615287" w:rsidTr="00043A00">
        <w:tc>
          <w:tcPr>
            <w:cnfStyle w:val="001000000000" w:firstRow="0" w:lastRow="0" w:firstColumn="1" w:lastColumn="0" w:oddVBand="0" w:evenVBand="0" w:oddHBand="0" w:evenHBand="0" w:firstRowFirstColumn="0" w:firstRowLastColumn="0" w:lastRowFirstColumn="0" w:lastRowLastColumn="0"/>
            <w:tcW w:w="1361" w:type="dxa"/>
          </w:tcPr>
          <w:p w14:paraId="6E0A1EA5" w14:textId="34DCCA7E" w:rsidR="00E00687" w:rsidRDefault="00E00687" w:rsidP="004F23DF">
            <w:r>
              <w:t>Impact</w:t>
            </w:r>
          </w:p>
        </w:tc>
        <w:tc>
          <w:tcPr>
            <w:tcW w:w="7214" w:type="dxa"/>
          </w:tcPr>
          <w:p w14:paraId="15469FD9" w14:textId="604816EC" w:rsidR="00E00687" w:rsidRDefault="00E00687" w:rsidP="004F23DF">
            <w:pPr>
              <w:cnfStyle w:val="000000000000" w:firstRow="0" w:lastRow="0" w:firstColumn="0" w:lastColumn="0" w:oddVBand="0" w:evenVBand="0" w:oddHBand="0" w:evenHBand="0" w:firstRowFirstColumn="0" w:firstRowLastColumn="0" w:lastRowFirstColumn="0" w:lastRowLastColumn="0"/>
            </w:pPr>
            <w:r>
              <w:t>Measure the potential impact of the project on reducing family homelessness. Consider the proposed outcomes and evaluation plan. Evaluate the clarity and feasibility of the proposed metrics and how they demonstrate impact.</w:t>
            </w:r>
          </w:p>
        </w:tc>
        <w:sdt>
          <w:sdtPr>
            <w:id w:val="1637064316"/>
            <w:placeholder>
              <w:docPart w:val="85E9408E3BE741A582934AEA36BA494E"/>
            </w:placeholder>
            <w:temporary/>
            <w:showingPlcHdr/>
            <w:dropDownList>
              <w:listItem w:displayText="0" w:value="0"/>
              <w:listItem w:displayText="1" w:value="1"/>
              <w:listItem w:displayText="2" w:value="2"/>
              <w:listItem w:displayText="3" w:value="3"/>
            </w:dropDownList>
          </w:sdtPr>
          <w:sdtContent>
            <w:tc>
              <w:tcPr>
                <w:tcW w:w="877" w:type="dxa"/>
              </w:tcPr>
              <w:p w14:paraId="516EFDB4" w14:textId="2DC8365B" w:rsidR="00E00687" w:rsidRDefault="00E00687" w:rsidP="004F23DF">
                <w:pPr>
                  <w:cnfStyle w:val="000000000000" w:firstRow="0" w:lastRow="0" w:firstColumn="0" w:lastColumn="0" w:oddVBand="0" w:evenVBand="0" w:oddHBand="0" w:evenHBand="0" w:firstRowFirstColumn="0" w:firstRowLastColumn="0" w:lastRowFirstColumn="0" w:lastRowLastColumn="0"/>
                </w:pPr>
                <w:r w:rsidRPr="00521113">
                  <w:rPr>
                    <w:rStyle w:val="PlaceholderText"/>
                  </w:rPr>
                  <w:t>Choose an item.</w:t>
                </w:r>
              </w:p>
            </w:tc>
          </w:sdtContent>
        </w:sdt>
        <w:tc>
          <w:tcPr>
            <w:tcW w:w="4043" w:type="dxa"/>
          </w:tcPr>
          <w:p w14:paraId="7FA7C6C0"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2D22FE26" w14:textId="6280BF6A" w:rsidTr="00043A00">
        <w:tc>
          <w:tcPr>
            <w:cnfStyle w:val="001000000000" w:firstRow="0" w:lastRow="0" w:firstColumn="1" w:lastColumn="0" w:oddVBand="0" w:evenVBand="0" w:oddHBand="0" w:evenHBand="0" w:firstRowFirstColumn="0" w:firstRowLastColumn="0" w:lastRowFirstColumn="0" w:lastRowLastColumn="0"/>
            <w:tcW w:w="1361" w:type="dxa"/>
          </w:tcPr>
          <w:p w14:paraId="093F6D68" w14:textId="4105446D" w:rsidR="00E00687" w:rsidRDefault="00E00687" w:rsidP="004F23DF">
            <w:r>
              <w:t>Inclusion</w:t>
            </w:r>
          </w:p>
        </w:tc>
        <w:tc>
          <w:tcPr>
            <w:tcW w:w="7214" w:type="dxa"/>
          </w:tcPr>
          <w:p w14:paraId="6154E2A1" w14:textId="4CE58CAE" w:rsidR="00E00687" w:rsidRDefault="00E00687" w:rsidP="004F23DF">
            <w:pPr>
              <w:cnfStyle w:val="000000000000" w:firstRow="0" w:lastRow="0" w:firstColumn="0" w:lastColumn="0" w:oddVBand="0" w:evenVBand="0" w:oddHBand="0" w:evenHBand="0" w:firstRowFirstColumn="0" w:firstRowLastColumn="0" w:lastRowFirstColumn="0" w:lastRowLastColumn="0"/>
            </w:pPr>
            <w:r>
              <w:t>Assess the integration of people with lived expertise of homelessness in the planning and implementation process. Consider how the project ensures responsiveness to community needs and incorporates diverse perspectives.</w:t>
            </w:r>
          </w:p>
        </w:tc>
        <w:sdt>
          <w:sdtPr>
            <w:id w:val="858777025"/>
            <w:placeholder>
              <w:docPart w:val="3F6028AB4C6E4190891C7F2C28648075"/>
            </w:placeholder>
            <w:temporary/>
            <w:showingPlcHdr/>
            <w:dropDownList>
              <w:listItem w:displayText="0" w:value="0"/>
              <w:listItem w:displayText="1" w:value="1"/>
              <w:listItem w:displayText="2" w:value="2"/>
              <w:listItem w:displayText="3" w:value="3"/>
            </w:dropDownList>
          </w:sdtPr>
          <w:sdtContent>
            <w:tc>
              <w:tcPr>
                <w:tcW w:w="877" w:type="dxa"/>
              </w:tcPr>
              <w:p w14:paraId="10872F01" w14:textId="469B909D" w:rsidR="00E00687" w:rsidRDefault="00E00687" w:rsidP="004F23DF">
                <w:pPr>
                  <w:cnfStyle w:val="000000000000" w:firstRow="0" w:lastRow="0" w:firstColumn="0" w:lastColumn="0" w:oddVBand="0" w:evenVBand="0" w:oddHBand="0" w:evenHBand="0" w:firstRowFirstColumn="0" w:firstRowLastColumn="0" w:lastRowFirstColumn="0" w:lastRowLastColumn="0"/>
                </w:pPr>
                <w:r w:rsidRPr="00521113">
                  <w:rPr>
                    <w:rStyle w:val="PlaceholderText"/>
                  </w:rPr>
                  <w:t>Choose an item.</w:t>
                </w:r>
              </w:p>
            </w:tc>
          </w:sdtContent>
        </w:sdt>
        <w:tc>
          <w:tcPr>
            <w:tcW w:w="4043" w:type="dxa"/>
          </w:tcPr>
          <w:p w14:paraId="003C3588"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66BD170C" w14:textId="77777777" w:rsidTr="00043A00">
        <w:tc>
          <w:tcPr>
            <w:cnfStyle w:val="001000000000" w:firstRow="0" w:lastRow="0" w:firstColumn="1" w:lastColumn="0" w:oddVBand="0" w:evenVBand="0" w:oddHBand="0" w:evenHBand="0" w:firstRowFirstColumn="0" w:firstRowLastColumn="0" w:lastRowFirstColumn="0" w:lastRowLastColumn="0"/>
            <w:tcW w:w="1361" w:type="dxa"/>
          </w:tcPr>
          <w:p w14:paraId="4600D4AC" w14:textId="4451BB4C" w:rsidR="00E00687" w:rsidRPr="00E00687" w:rsidRDefault="00E00687" w:rsidP="004F23DF">
            <w:pPr>
              <w:rPr>
                <w:b w:val="0"/>
                <w:bCs w:val="0"/>
              </w:rPr>
            </w:pPr>
            <w:r>
              <w:t xml:space="preserve">Total Score </w:t>
            </w:r>
            <w:r>
              <w:rPr>
                <w:b w:val="0"/>
                <w:bCs w:val="0"/>
              </w:rPr>
              <w:t>(out of 15)</w:t>
            </w:r>
          </w:p>
        </w:tc>
        <w:tc>
          <w:tcPr>
            <w:tcW w:w="7214" w:type="dxa"/>
          </w:tcPr>
          <w:p w14:paraId="28EB9D95"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c>
          <w:tcPr>
            <w:tcW w:w="877" w:type="dxa"/>
          </w:tcPr>
          <w:p w14:paraId="72092176"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c>
          <w:tcPr>
            <w:tcW w:w="4043" w:type="dxa"/>
          </w:tcPr>
          <w:p w14:paraId="63559EE1" w14:textId="77777777" w:rsidR="00E00687" w:rsidRDefault="00E00687" w:rsidP="004F23DF">
            <w:pPr>
              <w:cnfStyle w:val="000000000000" w:firstRow="0" w:lastRow="0" w:firstColumn="0" w:lastColumn="0" w:oddVBand="0" w:evenVBand="0" w:oddHBand="0" w:evenHBand="0" w:firstRowFirstColumn="0" w:firstRowLastColumn="0" w:lastRowFirstColumn="0" w:lastRowLastColumn="0"/>
            </w:pPr>
          </w:p>
        </w:tc>
      </w:tr>
      <w:tr w:rsidR="00E00687" w14:paraId="348FE9BB" w14:textId="20DE44BA" w:rsidTr="00043A00">
        <w:tc>
          <w:tcPr>
            <w:cnfStyle w:val="001000000000" w:firstRow="0" w:lastRow="0" w:firstColumn="1" w:lastColumn="0" w:oddVBand="0" w:evenVBand="0" w:oddHBand="0" w:evenHBand="0" w:firstRowFirstColumn="0" w:firstRowLastColumn="0" w:lastRowFirstColumn="0" w:lastRowLastColumn="0"/>
            <w:tcW w:w="1361" w:type="dxa"/>
          </w:tcPr>
          <w:p w14:paraId="02A0E388" w14:textId="2CCB233E" w:rsidR="00E00687" w:rsidRDefault="00E00687" w:rsidP="004F23DF">
            <w:r>
              <w:t>Overall Comments:</w:t>
            </w:r>
          </w:p>
        </w:tc>
        <w:tc>
          <w:tcPr>
            <w:tcW w:w="12134" w:type="dxa"/>
            <w:gridSpan w:val="3"/>
          </w:tcPr>
          <w:p w14:paraId="09FF4E65" w14:textId="74CA96B5" w:rsidR="00E00687" w:rsidRDefault="00E00687" w:rsidP="004F23DF">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404040" w:themeColor="text1" w:themeTint="BF"/>
              </w:rPr>
            </w:pPr>
            <w:r>
              <w:rPr>
                <w:rFonts w:ascii="Century Gothic" w:hAnsi="Century Gothic"/>
                <w:b/>
                <w:bCs/>
                <w:color w:val="404040" w:themeColor="text1" w:themeTint="BF"/>
              </w:rPr>
              <w:fldChar w:fldCharType="begin">
                <w:ffData>
                  <w:name w:val="Text2"/>
                  <w:enabled/>
                  <w:calcOnExit w:val="0"/>
                  <w:textInput/>
                </w:ffData>
              </w:fldChar>
            </w:r>
            <w:r>
              <w:rPr>
                <w:rFonts w:ascii="Century Gothic" w:hAnsi="Century Gothic"/>
                <w:b/>
                <w:bCs/>
                <w:color w:val="404040" w:themeColor="text1" w:themeTint="BF"/>
              </w:rPr>
              <w:instrText xml:space="preserve"> FORMTEXT </w:instrText>
            </w:r>
            <w:r>
              <w:rPr>
                <w:rFonts w:ascii="Century Gothic" w:hAnsi="Century Gothic"/>
                <w:b/>
                <w:bCs/>
                <w:color w:val="404040" w:themeColor="text1" w:themeTint="BF"/>
              </w:rPr>
            </w:r>
            <w:r>
              <w:rPr>
                <w:rFonts w:ascii="Century Gothic" w:hAnsi="Century Gothic"/>
                <w:b/>
                <w:bCs/>
                <w:color w:val="404040" w:themeColor="text1" w:themeTint="BF"/>
              </w:rPr>
              <w:fldChar w:fldCharType="separate"/>
            </w:r>
            <w:r>
              <w:rPr>
                <w:rFonts w:ascii="Century Gothic" w:hAnsi="Century Gothic"/>
                <w:b/>
                <w:bCs/>
                <w:noProof/>
                <w:color w:val="404040" w:themeColor="text1" w:themeTint="BF"/>
              </w:rPr>
              <w:t> </w:t>
            </w:r>
            <w:r>
              <w:rPr>
                <w:rFonts w:ascii="Century Gothic" w:hAnsi="Century Gothic"/>
                <w:b/>
                <w:bCs/>
                <w:noProof/>
                <w:color w:val="404040" w:themeColor="text1" w:themeTint="BF"/>
              </w:rPr>
              <w:t> </w:t>
            </w:r>
            <w:r>
              <w:rPr>
                <w:rFonts w:ascii="Century Gothic" w:hAnsi="Century Gothic"/>
                <w:b/>
                <w:bCs/>
                <w:noProof/>
                <w:color w:val="404040" w:themeColor="text1" w:themeTint="BF"/>
              </w:rPr>
              <w:t> </w:t>
            </w:r>
            <w:r>
              <w:rPr>
                <w:rFonts w:ascii="Century Gothic" w:hAnsi="Century Gothic"/>
                <w:b/>
                <w:bCs/>
                <w:noProof/>
                <w:color w:val="404040" w:themeColor="text1" w:themeTint="BF"/>
              </w:rPr>
              <w:t> </w:t>
            </w:r>
            <w:r>
              <w:rPr>
                <w:rFonts w:ascii="Century Gothic" w:hAnsi="Century Gothic"/>
                <w:b/>
                <w:bCs/>
                <w:noProof/>
                <w:color w:val="404040" w:themeColor="text1" w:themeTint="BF"/>
              </w:rPr>
              <w:t> </w:t>
            </w:r>
            <w:r>
              <w:rPr>
                <w:rFonts w:ascii="Century Gothic" w:hAnsi="Century Gothic"/>
                <w:b/>
                <w:bCs/>
                <w:color w:val="404040" w:themeColor="text1" w:themeTint="BF"/>
              </w:rPr>
              <w:fldChar w:fldCharType="end"/>
            </w:r>
          </w:p>
        </w:tc>
      </w:tr>
    </w:tbl>
    <w:p w14:paraId="5C903B4D" w14:textId="77777777" w:rsidR="004F23DF" w:rsidRDefault="004F23DF" w:rsidP="004F23DF"/>
    <w:p w14:paraId="13678707" w14:textId="2B30A7FC" w:rsidR="004D302B" w:rsidRDefault="004D302B" w:rsidP="004F23DF"/>
    <w:sectPr w:rsidR="004D302B" w:rsidSect="00E00687">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D608" w14:textId="77777777" w:rsidR="00FA4314" w:rsidRDefault="00FA4314" w:rsidP="00F910DA">
      <w:pPr>
        <w:spacing w:after="0" w:line="240" w:lineRule="auto"/>
      </w:pPr>
      <w:r>
        <w:separator/>
      </w:r>
    </w:p>
  </w:endnote>
  <w:endnote w:type="continuationSeparator" w:id="0">
    <w:p w14:paraId="24548875" w14:textId="77777777" w:rsidR="00FA4314" w:rsidRDefault="00FA4314" w:rsidP="00F9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EC30" w14:textId="77777777" w:rsidR="00FA4314" w:rsidRDefault="00FA4314" w:rsidP="00F910DA">
      <w:pPr>
        <w:spacing w:after="0" w:line="240" w:lineRule="auto"/>
      </w:pPr>
      <w:r>
        <w:separator/>
      </w:r>
    </w:p>
  </w:footnote>
  <w:footnote w:type="continuationSeparator" w:id="0">
    <w:p w14:paraId="2BA06A5E" w14:textId="77777777" w:rsidR="00FA4314" w:rsidRDefault="00FA4314" w:rsidP="00F91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C1D0" w14:textId="551AB19A" w:rsidR="00F910DA" w:rsidRDefault="00F910DA">
    <w:pPr>
      <w:pStyle w:val="Header"/>
    </w:pPr>
    <w:r>
      <w:rPr>
        <w:noProof/>
      </w:rPr>
      <w:drawing>
        <wp:anchor distT="0" distB="0" distL="114300" distR="114300" simplePos="0" relativeHeight="251659264" behindDoc="0" locked="0" layoutInCell="1" allowOverlap="1" wp14:anchorId="7C1C5036" wp14:editId="5F9CF4B3">
          <wp:simplePos x="0" y="0"/>
          <wp:positionH relativeFrom="column">
            <wp:posOffset>-198782</wp:posOffset>
          </wp:positionH>
          <wp:positionV relativeFrom="paragraph">
            <wp:posOffset>-341878</wp:posOffset>
          </wp:positionV>
          <wp:extent cx="2863850" cy="780522"/>
          <wp:effectExtent l="0" t="0" r="0" b="0"/>
          <wp:wrapSquare wrapText="bothSides"/>
          <wp:docPr id="183429512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95122" name="Picture 1" descr="A black background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850" cy="780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11F23"/>
    <w:multiLevelType w:val="hybridMultilevel"/>
    <w:tmpl w:val="567C497A"/>
    <w:lvl w:ilvl="0" w:tplc="FC668CEA">
      <w:start w:val="1"/>
      <w:numFmt w:val="decimal"/>
      <w:lvlText w:val="%1."/>
      <w:lvlJc w:val="left"/>
      <w:pPr>
        <w:ind w:left="720" w:hanging="360"/>
      </w:pPr>
      <w:rPr>
        <w:rFonts w:hint="default"/>
        <w:i/>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0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DF"/>
    <w:rsid w:val="00043A00"/>
    <w:rsid w:val="000B767A"/>
    <w:rsid w:val="000E3A97"/>
    <w:rsid w:val="000E412B"/>
    <w:rsid w:val="00103693"/>
    <w:rsid w:val="00112F74"/>
    <w:rsid w:val="00114B02"/>
    <w:rsid w:val="00115992"/>
    <w:rsid w:val="001357D8"/>
    <w:rsid w:val="001F4842"/>
    <w:rsid w:val="002272B1"/>
    <w:rsid w:val="0024489C"/>
    <w:rsid w:val="00265CE6"/>
    <w:rsid w:val="002B0D92"/>
    <w:rsid w:val="002C6D31"/>
    <w:rsid w:val="002F0BFB"/>
    <w:rsid w:val="0030470D"/>
    <w:rsid w:val="00317C36"/>
    <w:rsid w:val="00341DF6"/>
    <w:rsid w:val="003471E0"/>
    <w:rsid w:val="003F4EB3"/>
    <w:rsid w:val="003F6876"/>
    <w:rsid w:val="00451868"/>
    <w:rsid w:val="00487E86"/>
    <w:rsid w:val="004955D3"/>
    <w:rsid w:val="004D302B"/>
    <w:rsid w:val="004F23DF"/>
    <w:rsid w:val="00521D4E"/>
    <w:rsid w:val="00526DCA"/>
    <w:rsid w:val="00563827"/>
    <w:rsid w:val="00586642"/>
    <w:rsid w:val="005944FF"/>
    <w:rsid w:val="005A43D1"/>
    <w:rsid w:val="005C0AA9"/>
    <w:rsid w:val="005D6014"/>
    <w:rsid w:val="005E61E5"/>
    <w:rsid w:val="005F2E08"/>
    <w:rsid w:val="0060048A"/>
    <w:rsid w:val="00620C11"/>
    <w:rsid w:val="00673869"/>
    <w:rsid w:val="006A1F76"/>
    <w:rsid w:val="006A4DDA"/>
    <w:rsid w:val="0070746B"/>
    <w:rsid w:val="00782BFF"/>
    <w:rsid w:val="00820DF9"/>
    <w:rsid w:val="00843E09"/>
    <w:rsid w:val="00891F29"/>
    <w:rsid w:val="00897FC8"/>
    <w:rsid w:val="008D4E15"/>
    <w:rsid w:val="008F00C7"/>
    <w:rsid w:val="008F4AEA"/>
    <w:rsid w:val="0090714C"/>
    <w:rsid w:val="009548DC"/>
    <w:rsid w:val="00966DF3"/>
    <w:rsid w:val="00990EA3"/>
    <w:rsid w:val="009A38E1"/>
    <w:rsid w:val="009C791C"/>
    <w:rsid w:val="00A07F37"/>
    <w:rsid w:val="00A92E7E"/>
    <w:rsid w:val="00AA0048"/>
    <w:rsid w:val="00AC4D87"/>
    <w:rsid w:val="00B303DD"/>
    <w:rsid w:val="00B832AE"/>
    <w:rsid w:val="00B8543B"/>
    <w:rsid w:val="00B908DC"/>
    <w:rsid w:val="00BB3EDD"/>
    <w:rsid w:val="00BC49E7"/>
    <w:rsid w:val="00C94739"/>
    <w:rsid w:val="00CA35C3"/>
    <w:rsid w:val="00CD76E2"/>
    <w:rsid w:val="00D10A15"/>
    <w:rsid w:val="00D5105C"/>
    <w:rsid w:val="00DB2176"/>
    <w:rsid w:val="00DB4B0F"/>
    <w:rsid w:val="00E00687"/>
    <w:rsid w:val="00E1357A"/>
    <w:rsid w:val="00E2710F"/>
    <w:rsid w:val="00E908BF"/>
    <w:rsid w:val="00EB61B6"/>
    <w:rsid w:val="00EC1E09"/>
    <w:rsid w:val="00F01B0A"/>
    <w:rsid w:val="00F11416"/>
    <w:rsid w:val="00F72E2D"/>
    <w:rsid w:val="00F910DA"/>
    <w:rsid w:val="00FA4314"/>
    <w:rsid w:val="00FD3834"/>
    <w:rsid w:val="00F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8FD5"/>
  <w15:chartTrackingRefBased/>
  <w15:docId w15:val="{2DDD9C8A-AEBA-469E-8F9B-A97FDAD3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2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2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2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2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3DF"/>
    <w:rPr>
      <w:rFonts w:eastAsiaTheme="majorEastAsia" w:cstheme="majorBidi"/>
      <w:color w:val="272727" w:themeColor="text1" w:themeTint="D8"/>
    </w:rPr>
  </w:style>
  <w:style w:type="paragraph" w:styleId="Title">
    <w:name w:val="Title"/>
    <w:basedOn w:val="Normal"/>
    <w:next w:val="Normal"/>
    <w:link w:val="TitleChar"/>
    <w:uiPriority w:val="10"/>
    <w:qFormat/>
    <w:rsid w:val="004F2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3DF"/>
    <w:pPr>
      <w:spacing w:before="160"/>
      <w:jc w:val="center"/>
    </w:pPr>
    <w:rPr>
      <w:i/>
      <w:iCs/>
      <w:color w:val="404040" w:themeColor="text1" w:themeTint="BF"/>
    </w:rPr>
  </w:style>
  <w:style w:type="character" w:customStyle="1" w:styleId="QuoteChar">
    <w:name w:val="Quote Char"/>
    <w:basedOn w:val="DefaultParagraphFont"/>
    <w:link w:val="Quote"/>
    <w:uiPriority w:val="29"/>
    <w:rsid w:val="004F23DF"/>
    <w:rPr>
      <w:i/>
      <w:iCs/>
      <w:color w:val="404040" w:themeColor="text1" w:themeTint="BF"/>
    </w:rPr>
  </w:style>
  <w:style w:type="paragraph" w:styleId="ListParagraph">
    <w:name w:val="List Paragraph"/>
    <w:basedOn w:val="Normal"/>
    <w:uiPriority w:val="34"/>
    <w:qFormat/>
    <w:rsid w:val="004F23DF"/>
    <w:pPr>
      <w:ind w:left="720"/>
      <w:contextualSpacing/>
    </w:pPr>
  </w:style>
  <w:style w:type="character" w:styleId="IntenseEmphasis">
    <w:name w:val="Intense Emphasis"/>
    <w:basedOn w:val="DefaultParagraphFont"/>
    <w:uiPriority w:val="21"/>
    <w:qFormat/>
    <w:rsid w:val="004F23DF"/>
    <w:rPr>
      <w:i/>
      <w:iCs/>
      <w:color w:val="2F5496" w:themeColor="accent1" w:themeShade="BF"/>
    </w:rPr>
  </w:style>
  <w:style w:type="paragraph" w:styleId="IntenseQuote">
    <w:name w:val="Intense Quote"/>
    <w:basedOn w:val="Normal"/>
    <w:next w:val="Normal"/>
    <w:link w:val="IntenseQuoteChar"/>
    <w:uiPriority w:val="30"/>
    <w:qFormat/>
    <w:rsid w:val="004F2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23DF"/>
    <w:rPr>
      <w:i/>
      <w:iCs/>
      <w:color w:val="2F5496" w:themeColor="accent1" w:themeShade="BF"/>
    </w:rPr>
  </w:style>
  <w:style w:type="character" w:styleId="IntenseReference">
    <w:name w:val="Intense Reference"/>
    <w:basedOn w:val="DefaultParagraphFont"/>
    <w:uiPriority w:val="32"/>
    <w:qFormat/>
    <w:rsid w:val="004F23DF"/>
    <w:rPr>
      <w:b/>
      <w:bCs/>
      <w:smallCaps/>
      <w:color w:val="2F5496" w:themeColor="accent1" w:themeShade="BF"/>
      <w:spacing w:val="5"/>
    </w:rPr>
  </w:style>
  <w:style w:type="character" w:styleId="Hyperlink">
    <w:name w:val="Hyperlink"/>
    <w:basedOn w:val="DefaultParagraphFont"/>
    <w:uiPriority w:val="99"/>
    <w:unhideWhenUsed/>
    <w:rsid w:val="00BB3EDD"/>
    <w:rPr>
      <w:color w:val="0563C1" w:themeColor="hyperlink"/>
      <w:u w:val="single"/>
    </w:rPr>
  </w:style>
  <w:style w:type="character" w:styleId="UnresolvedMention">
    <w:name w:val="Unresolved Mention"/>
    <w:basedOn w:val="DefaultParagraphFont"/>
    <w:uiPriority w:val="99"/>
    <w:semiHidden/>
    <w:unhideWhenUsed/>
    <w:rsid w:val="00BB3EDD"/>
    <w:rPr>
      <w:color w:val="605E5C"/>
      <w:shd w:val="clear" w:color="auto" w:fill="E1DFDD"/>
    </w:rPr>
  </w:style>
  <w:style w:type="table" w:styleId="TableGrid">
    <w:name w:val="Table Grid"/>
    <w:basedOn w:val="TableNormal"/>
    <w:uiPriority w:val="39"/>
    <w:rsid w:val="0049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26D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F72E2D"/>
    <w:rPr>
      <w:color w:val="666666"/>
    </w:rPr>
  </w:style>
  <w:style w:type="paragraph" w:styleId="Header">
    <w:name w:val="header"/>
    <w:basedOn w:val="Normal"/>
    <w:link w:val="HeaderChar"/>
    <w:uiPriority w:val="99"/>
    <w:unhideWhenUsed/>
    <w:rsid w:val="00F91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DA"/>
  </w:style>
  <w:style w:type="paragraph" w:styleId="Footer">
    <w:name w:val="footer"/>
    <w:basedOn w:val="Normal"/>
    <w:link w:val="FooterChar"/>
    <w:uiPriority w:val="99"/>
    <w:unhideWhenUsed/>
    <w:rsid w:val="00F91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DA"/>
  </w:style>
  <w:style w:type="paragraph" w:styleId="Revision">
    <w:name w:val="Revision"/>
    <w:hidden/>
    <w:uiPriority w:val="99"/>
    <w:semiHidden/>
    <w:rsid w:val="00F01B0A"/>
    <w:pPr>
      <w:spacing w:after="0" w:line="240" w:lineRule="auto"/>
    </w:pPr>
  </w:style>
  <w:style w:type="character" w:styleId="CommentReference">
    <w:name w:val="annotation reference"/>
    <w:basedOn w:val="DefaultParagraphFont"/>
    <w:uiPriority w:val="99"/>
    <w:semiHidden/>
    <w:unhideWhenUsed/>
    <w:rsid w:val="00F01B0A"/>
    <w:rPr>
      <w:sz w:val="16"/>
      <w:szCs w:val="16"/>
    </w:rPr>
  </w:style>
  <w:style w:type="paragraph" w:styleId="CommentText">
    <w:name w:val="annotation text"/>
    <w:basedOn w:val="Normal"/>
    <w:link w:val="CommentTextChar"/>
    <w:uiPriority w:val="99"/>
    <w:unhideWhenUsed/>
    <w:rsid w:val="00F01B0A"/>
    <w:pPr>
      <w:spacing w:line="240" w:lineRule="auto"/>
    </w:pPr>
    <w:rPr>
      <w:sz w:val="20"/>
      <w:szCs w:val="20"/>
    </w:rPr>
  </w:style>
  <w:style w:type="character" w:customStyle="1" w:styleId="CommentTextChar">
    <w:name w:val="Comment Text Char"/>
    <w:basedOn w:val="DefaultParagraphFont"/>
    <w:link w:val="CommentText"/>
    <w:uiPriority w:val="99"/>
    <w:rsid w:val="00F01B0A"/>
    <w:rPr>
      <w:sz w:val="20"/>
      <w:szCs w:val="20"/>
    </w:rPr>
  </w:style>
  <w:style w:type="paragraph" w:styleId="CommentSubject">
    <w:name w:val="annotation subject"/>
    <w:basedOn w:val="CommentText"/>
    <w:next w:val="CommentText"/>
    <w:link w:val="CommentSubjectChar"/>
    <w:uiPriority w:val="99"/>
    <w:semiHidden/>
    <w:unhideWhenUsed/>
    <w:rsid w:val="00F01B0A"/>
    <w:rPr>
      <w:b/>
      <w:bCs/>
    </w:rPr>
  </w:style>
  <w:style w:type="character" w:customStyle="1" w:styleId="CommentSubjectChar">
    <w:name w:val="Comment Subject Char"/>
    <w:basedOn w:val="CommentTextChar"/>
    <w:link w:val="CommentSubject"/>
    <w:uiPriority w:val="99"/>
    <w:semiHidden/>
    <w:rsid w:val="00F01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2B03C6A3D64A02B8A0367784FFB989"/>
        <w:category>
          <w:name w:val="General"/>
          <w:gallery w:val="placeholder"/>
        </w:category>
        <w:types>
          <w:type w:val="bbPlcHdr"/>
        </w:types>
        <w:behaviors>
          <w:behavior w:val="content"/>
        </w:behaviors>
        <w:guid w:val="{A9F89AA2-99AC-4FC0-9273-4045C15C2FCA}"/>
      </w:docPartPr>
      <w:docPartBody>
        <w:p w:rsidR="005D6205" w:rsidRDefault="005D6205" w:rsidP="005D6205">
          <w:pPr>
            <w:pStyle w:val="842B03C6A3D64A02B8A0367784FFB989"/>
          </w:pPr>
          <w:r w:rsidRPr="00521113">
            <w:rPr>
              <w:rStyle w:val="PlaceholderText"/>
            </w:rPr>
            <w:t>Choose an item.</w:t>
          </w:r>
        </w:p>
      </w:docPartBody>
    </w:docPart>
    <w:docPart>
      <w:docPartPr>
        <w:name w:val="0A05EB3205C74B52A02BA2FFFBA14B6A"/>
        <w:category>
          <w:name w:val="General"/>
          <w:gallery w:val="placeholder"/>
        </w:category>
        <w:types>
          <w:type w:val="bbPlcHdr"/>
        </w:types>
        <w:behaviors>
          <w:behavior w:val="content"/>
        </w:behaviors>
        <w:guid w:val="{865FCD3E-99C6-4758-AFDE-8877A4C0DBA4}"/>
      </w:docPartPr>
      <w:docPartBody>
        <w:p w:rsidR="005D6205" w:rsidRDefault="005D6205" w:rsidP="005D6205">
          <w:pPr>
            <w:pStyle w:val="0A05EB3205C74B52A02BA2FFFBA14B6A"/>
          </w:pPr>
          <w:r w:rsidRPr="00521113">
            <w:rPr>
              <w:rStyle w:val="PlaceholderText"/>
            </w:rPr>
            <w:t>Choose an item.</w:t>
          </w:r>
        </w:p>
      </w:docPartBody>
    </w:docPart>
    <w:docPart>
      <w:docPartPr>
        <w:name w:val="A030CD8A2AE643459EB5D31993CDDE08"/>
        <w:category>
          <w:name w:val="General"/>
          <w:gallery w:val="placeholder"/>
        </w:category>
        <w:types>
          <w:type w:val="bbPlcHdr"/>
        </w:types>
        <w:behaviors>
          <w:behavior w:val="content"/>
        </w:behaviors>
        <w:guid w:val="{A3B34E6E-214B-43E8-8FCF-311B1FC894D6}"/>
      </w:docPartPr>
      <w:docPartBody>
        <w:p w:rsidR="005D6205" w:rsidRDefault="005D6205" w:rsidP="005D6205">
          <w:pPr>
            <w:pStyle w:val="A030CD8A2AE643459EB5D31993CDDE08"/>
          </w:pPr>
          <w:r w:rsidRPr="00521113">
            <w:rPr>
              <w:rStyle w:val="PlaceholderText"/>
            </w:rPr>
            <w:t>Choose an item.</w:t>
          </w:r>
        </w:p>
      </w:docPartBody>
    </w:docPart>
    <w:docPart>
      <w:docPartPr>
        <w:name w:val="85E9408E3BE741A582934AEA36BA494E"/>
        <w:category>
          <w:name w:val="General"/>
          <w:gallery w:val="placeholder"/>
        </w:category>
        <w:types>
          <w:type w:val="bbPlcHdr"/>
        </w:types>
        <w:behaviors>
          <w:behavior w:val="content"/>
        </w:behaviors>
        <w:guid w:val="{F273CECC-5977-4625-912B-FEB145A24353}"/>
      </w:docPartPr>
      <w:docPartBody>
        <w:p w:rsidR="005D6205" w:rsidRDefault="005D6205" w:rsidP="005D6205">
          <w:pPr>
            <w:pStyle w:val="85E9408E3BE741A582934AEA36BA494E"/>
          </w:pPr>
          <w:r w:rsidRPr="00521113">
            <w:rPr>
              <w:rStyle w:val="PlaceholderText"/>
            </w:rPr>
            <w:t>Choose an item.</w:t>
          </w:r>
        </w:p>
      </w:docPartBody>
    </w:docPart>
    <w:docPart>
      <w:docPartPr>
        <w:name w:val="3F6028AB4C6E4190891C7F2C28648075"/>
        <w:category>
          <w:name w:val="General"/>
          <w:gallery w:val="placeholder"/>
        </w:category>
        <w:types>
          <w:type w:val="bbPlcHdr"/>
        </w:types>
        <w:behaviors>
          <w:behavior w:val="content"/>
        </w:behaviors>
        <w:guid w:val="{9132D2DC-46A1-4088-894B-345B6CBE7E0A}"/>
      </w:docPartPr>
      <w:docPartBody>
        <w:p w:rsidR="005D6205" w:rsidRDefault="005D6205" w:rsidP="005D6205">
          <w:pPr>
            <w:pStyle w:val="3F6028AB4C6E4190891C7F2C28648075"/>
          </w:pPr>
          <w:r w:rsidRPr="005211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32"/>
    <w:rsid w:val="005D6205"/>
    <w:rsid w:val="006A4DDA"/>
    <w:rsid w:val="00990EA3"/>
    <w:rsid w:val="00BE1353"/>
    <w:rsid w:val="00F76632"/>
    <w:rsid w:val="00F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205"/>
    <w:rPr>
      <w:color w:val="666666"/>
    </w:rPr>
  </w:style>
  <w:style w:type="paragraph" w:customStyle="1" w:styleId="C6B6ADECE46A477FBDECD422ECACA70E4">
    <w:name w:val="C6B6ADECE46A477FBDECD422ECACA70E4"/>
    <w:rsid w:val="00F76632"/>
    <w:pPr>
      <w:spacing w:line="259" w:lineRule="auto"/>
    </w:pPr>
    <w:rPr>
      <w:rFonts w:eastAsiaTheme="minorHAnsi"/>
      <w:sz w:val="22"/>
      <w:szCs w:val="22"/>
    </w:rPr>
  </w:style>
  <w:style w:type="paragraph" w:customStyle="1" w:styleId="B422CB323E8E4DF2AC1CECB84CF1050D">
    <w:name w:val="B422CB323E8E4DF2AC1CECB84CF1050D"/>
    <w:rsid w:val="00F76632"/>
  </w:style>
  <w:style w:type="paragraph" w:customStyle="1" w:styleId="2B278D7C9CB945ADB66F7C85AB988F91">
    <w:name w:val="2B278D7C9CB945ADB66F7C85AB988F91"/>
    <w:rsid w:val="00F76632"/>
  </w:style>
  <w:style w:type="paragraph" w:customStyle="1" w:styleId="D8160B4AE22349D191D798CB88C3D248">
    <w:name w:val="D8160B4AE22349D191D798CB88C3D248"/>
    <w:rsid w:val="00F76632"/>
  </w:style>
  <w:style w:type="paragraph" w:customStyle="1" w:styleId="C40776D1DC6B4B6AAC06338007E025F7">
    <w:name w:val="C40776D1DC6B4B6AAC06338007E025F7"/>
    <w:rsid w:val="00F76632"/>
  </w:style>
  <w:style w:type="paragraph" w:customStyle="1" w:styleId="842B03C6A3D64A02B8A0367784FFB989">
    <w:name w:val="842B03C6A3D64A02B8A0367784FFB989"/>
    <w:rsid w:val="005D6205"/>
  </w:style>
  <w:style w:type="paragraph" w:customStyle="1" w:styleId="0A05EB3205C74B52A02BA2FFFBA14B6A">
    <w:name w:val="0A05EB3205C74B52A02BA2FFFBA14B6A"/>
    <w:rsid w:val="005D6205"/>
  </w:style>
  <w:style w:type="paragraph" w:customStyle="1" w:styleId="A030CD8A2AE643459EB5D31993CDDE08">
    <w:name w:val="A030CD8A2AE643459EB5D31993CDDE08"/>
    <w:rsid w:val="005D6205"/>
  </w:style>
  <w:style w:type="paragraph" w:customStyle="1" w:styleId="85E9408E3BE741A582934AEA36BA494E">
    <w:name w:val="85E9408E3BE741A582934AEA36BA494E"/>
    <w:rsid w:val="005D6205"/>
  </w:style>
  <w:style w:type="paragraph" w:customStyle="1" w:styleId="3F6028AB4C6E4190891C7F2C28648075">
    <w:name w:val="3F6028AB4C6E4190891C7F2C28648075"/>
    <w:rsid w:val="005D6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f504120a016def08aaee70d9e14edfa1">
  <xsd:schema xmlns:xsd="http://www.w3.org/2001/XMLSchema" xmlns:xs="http://www.w3.org/2001/XMLSchema" xmlns:p="http://schemas.microsoft.com/office/2006/metadata/properties" xmlns:ns2="53927e87-1b32-475c-b281-99d885c5cde6" xmlns:ns3="e56b0203-40b3-4ae0-8284-bd269c2fbee7" targetNamespace="http://schemas.microsoft.com/office/2006/metadata/properties" ma:root="true" ma:fieldsID="682472baba9ac86ebbf9163e7d263e01" ns2:_="" ns3:_="">
    <xsd:import namespace="53927e87-1b32-475c-b281-99d885c5cde6"/>
    <xsd:import namespace="e56b0203-40b3-4ae0-8284-bd269c2fb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3422ad-45ab-4ae6-8da6-b642c9c0c77c}"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E7E82-FAB8-4373-9A64-9B42B78B6449}">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2.xml><?xml version="1.0" encoding="utf-8"?>
<ds:datastoreItem xmlns:ds="http://schemas.openxmlformats.org/officeDocument/2006/customXml" ds:itemID="{90B5BEAB-6808-4D1B-BDD7-A7FC924E87EB}">
  <ds:schemaRefs>
    <ds:schemaRef ds:uri="http://schemas.microsoft.com/sharepoint/v3/contenttype/forms"/>
  </ds:schemaRefs>
</ds:datastoreItem>
</file>

<file path=customXml/itemProps3.xml><?xml version="1.0" encoding="utf-8"?>
<ds:datastoreItem xmlns:ds="http://schemas.openxmlformats.org/officeDocument/2006/customXml" ds:itemID="{BCFCC12F-C3CD-412D-9BDA-D5A0D7D79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7e87-1b32-475c-b281-99d885c5cde6"/>
    <ds:schemaRef ds:uri="e56b0203-40b3-4ae0-8284-bd269c2fb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Card</dc:creator>
  <cp:keywords/>
  <dc:description/>
  <cp:lastModifiedBy>Allie Card</cp:lastModifiedBy>
  <cp:revision>2</cp:revision>
  <dcterms:created xsi:type="dcterms:W3CDTF">2024-07-26T21:05:00Z</dcterms:created>
  <dcterms:modified xsi:type="dcterms:W3CDTF">2024-07-26T21:05:00Z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