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E2AE9" w14:textId="60B58DCA" w:rsidR="001F7033" w:rsidRPr="00D4799D" w:rsidRDefault="00046EE5" w:rsidP="00046EE5">
      <w:pPr>
        <w:pStyle w:val="Heading1"/>
        <w:tabs>
          <w:tab w:val="left" w:pos="1570"/>
          <w:tab w:val="center" w:pos="4680"/>
        </w:tabs>
        <w:spacing w:before="0" w:after="0"/>
        <w:jc w:val="left"/>
        <w:rPr>
          <w:sz w:val="32"/>
          <w:szCs w:val="32"/>
        </w:rPr>
      </w:pPr>
      <w:bookmarkStart w:id="0" w:name="_GoBack"/>
      <w:bookmarkEnd w:id="0"/>
      <w:r>
        <w:rPr>
          <w:noProof/>
          <w:sz w:val="18"/>
          <w:szCs w:val="18"/>
        </w:rPr>
        <w:drawing>
          <wp:anchor distT="0" distB="0" distL="114300" distR="114300" simplePos="0" relativeHeight="251659264" behindDoc="0" locked="0" layoutInCell="1" allowOverlap="1" wp14:anchorId="7C6C24DF" wp14:editId="526A4A44">
            <wp:simplePos x="0" y="0"/>
            <wp:positionH relativeFrom="column">
              <wp:posOffset>666750</wp:posOffset>
            </wp:positionH>
            <wp:positionV relativeFrom="paragraph">
              <wp:posOffset>-387350</wp:posOffset>
            </wp:positionV>
            <wp:extent cx="1066800"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ab/>
      </w:r>
      <w:r>
        <w:rPr>
          <w:sz w:val="32"/>
          <w:szCs w:val="32"/>
        </w:rPr>
        <w:tab/>
      </w:r>
      <w:r w:rsidR="008E62BE">
        <w:rPr>
          <w:sz w:val="32"/>
          <w:szCs w:val="32"/>
        </w:rPr>
        <w:t>u</w:t>
      </w:r>
      <w:r w:rsidR="00C27F64">
        <w:rPr>
          <w:sz w:val="32"/>
          <w:szCs w:val="32"/>
        </w:rPr>
        <w:t>ni5</w:t>
      </w:r>
      <w:r w:rsidR="001F7033" w:rsidRPr="00D4799D">
        <w:rPr>
          <w:sz w:val="32"/>
          <w:szCs w:val="32"/>
        </w:rPr>
        <w:t xml:space="preserve"> Regional Committee </w:t>
      </w:r>
    </w:p>
    <w:p w14:paraId="2BF12415" w14:textId="77777777" w:rsidR="001F7033" w:rsidRPr="001D3181" w:rsidRDefault="001F7033" w:rsidP="0012440B">
      <w:pPr>
        <w:pStyle w:val="Heading1"/>
        <w:spacing w:before="0" w:after="0"/>
        <w:rPr>
          <w:sz w:val="40"/>
          <w:szCs w:val="40"/>
        </w:rPr>
      </w:pPr>
      <w:r w:rsidRPr="00D4799D">
        <w:rPr>
          <w:sz w:val="32"/>
          <w:szCs w:val="32"/>
        </w:rPr>
        <w:t>Meeting Minutes</w:t>
      </w:r>
    </w:p>
    <w:p w14:paraId="5D0201A2" w14:textId="64E16128" w:rsidR="001F7033" w:rsidRPr="00B441D2" w:rsidRDefault="008E62BE" w:rsidP="001F7033">
      <w:pPr>
        <w:spacing w:after="0" w:line="360" w:lineRule="auto"/>
        <w:rPr>
          <w:sz w:val="20"/>
          <w:szCs w:val="20"/>
        </w:rPr>
      </w:pPr>
      <w:r w:rsidRPr="00B441D2">
        <w:rPr>
          <w:sz w:val="20"/>
          <w:szCs w:val="20"/>
        </w:rPr>
        <w:t xml:space="preserve">Date: </w:t>
      </w:r>
      <w:r w:rsidR="0091416A">
        <w:rPr>
          <w:sz w:val="20"/>
          <w:szCs w:val="20"/>
        </w:rPr>
        <w:t>09/20</w:t>
      </w:r>
      <w:r w:rsidR="008A15B0">
        <w:rPr>
          <w:sz w:val="20"/>
          <w:szCs w:val="20"/>
        </w:rPr>
        <w:t>/</w:t>
      </w:r>
      <w:r w:rsidR="00046EE5" w:rsidRPr="00B441D2">
        <w:rPr>
          <w:sz w:val="20"/>
          <w:szCs w:val="20"/>
        </w:rPr>
        <w:t>17</w:t>
      </w:r>
      <w:r w:rsidR="00600167" w:rsidRPr="00B441D2">
        <w:rPr>
          <w:sz w:val="20"/>
          <w:szCs w:val="20"/>
        </w:rPr>
        <w:tab/>
      </w:r>
      <w:r w:rsidR="001F7033" w:rsidRPr="00B441D2">
        <w:rPr>
          <w:sz w:val="20"/>
          <w:szCs w:val="20"/>
        </w:rPr>
        <w:br/>
        <w:t xml:space="preserve">Location: </w:t>
      </w:r>
      <w:r w:rsidR="00600167" w:rsidRPr="00B441D2">
        <w:rPr>
          <w:sz w:val="20"/>
          <w:szCs w:val="20"/>
        </w:rPr>
        <w:t>121 W. Union St. Morganton NC (</w:t>
      </w:r>
      <w:r w:rsidR="00046EE5" w:rsidRPr="00B441D2">
        <w:rPr>
          <w:sz w:val="20"/>
          <w:szCs w:val="20"/>
        </w:rPr>
        <w:t xml:space="preserve">Burke Co. </w:t>
      </w:r>
      <w:r w:rsidR="00600167" w:rsidRPr="00B441D2">
        <w:rPr>
          <w:sz w:val="20"/>
          <w:szCs w:val="20"/>
        </w:rPr>
        <w:t>United Way)</w:t>
      </w:r>
    </w:p>
    <w:p w14:paraId="3105930C" w14:textId="6403AE8C" w:rsidR="001F7033" w:rsidRPr="00B441D2" w:rsidRDefault="001F7033" w:rsidP="001F7033">
      <w:pPr>
        <w:spacing w:after="0" w:line="360" w:lineRule="auto"/>
        <w:rPr>
          <w:sz w:val="20"/>
          <w:szCs w:val="20"/>
        </w:rPr>
      </w:pPr>
      <w:r w:rsidRPr="00B441D2">
        <w:rPr>
          <w:sz w:val="20"/>
          <w:szCs w:val="20"/>
        </w:rPr>
        <w:t xml:space="preserve">Meeting Facilitated By: </w:t>
      </w:r>
      <w:r w:rsidR="008A15B0">
        <w:rPr>
          <w:sz w:val="20"/>
          <w:szCs w:val="20"/>
        </w:rPr>
        <w:t>Teena Willis</w:t>
      </w:r>
    </w:p>
    <w:p w14:paraId="635331C5" w14:textId="02AE9D0B" w:rsidR="008C7FD0" w:rsidRDefault="008C7FD0" w:rsidP="0012440B">
      <w:pPr>
        <w:spacing w:after="120" w:line="240" w:lineRule="auto"/>
        <w:rPr>
          <w:b/>
          <w:sz w:val="20"/>
          <w:szCs w:val="20"/>
        </w:rPr>
      </w:pPr>
      <w:r w:rsidRPr="00B441D2">
        <w:rPr>
          <w:b/>
          <w:sz w:val="20"/>
          <w:szCs w:val="20"/>
        </w:rPr>
        <w:t>Attendees</w:t>
      </w:r>
    </w:p>
    <w:tbl>
      <w:tblPr>
        <w:tblStyle w:val="TableGrid"/>
        <w:tblW w:w="10710" w:type="dxa"/>
        <w:tblInd w:w="-635" w:type="dxa"/>
        <w:tblLook w:val="04A0" w:firstRow="1" w:lastRow="0" w:firstColumn="1" w:lastColumn="0" w:noHBand="0" w:noVBand="1"/>
      </w:tblPr>
      <w:tblGrid>
        <w:gridCol w:w="1620"/>
        <w:gridCol w:w="2462"/>
        <w:gridCol w:w="916"/>
        <w:gridCol w:w="1968"/>
        <w:gridCol w:w="2822"/>
        <w:gridCol w:w="922"/>
      </w:tblGrid>
      <w:tr w:rsidR="004229D7" w14:paraId="7628887F" w14:textId="70C88F37" w:rsidTr="004229D7">
        <w:tc>
          <w:tcPr>
            <w:tcW w:w="1620" w:type="dxa"/>
          </w:tcPr>
          <w:p w14:paraId="401E6E51" w14:textId="799407FC" w:rsidR="006A0F75" w:rsidRPr="00DD4978" w:rsidRDefault="006A0F75" w:rsidP="008A15B0">
            <w:pPr>
              <w:spacing w:after="120"/>
              <w:jc w:val="center"/>
              <w:rPr>
                <w:sz w:val="20"/>
                <w:szCs w:val="20"/>
              </w:rPr>
            </w:pPr>
            <w:r w:rsidRPr="00DD4978">
              <w:rPr>
                <w:sz w:val="20"/>
                <w:szCs w:val="20"/>
              </w:rPr>
              <w:t>Name</w:t>
            </w:r>
          </w:p>
        </w:tc>
        <w:tc>
          <w:tcPr>
            <w:tcW w:w="2462" w:type="dxa"/>
          </w:tcPr>
          <w:p w14:paraId="6A7AF7E8" w14:textId="018FB98D" w:rsidR="006A0F75" w:rsidRPr="00DD4978" w:rsidRDefault="006A0F75" w:rsidP="008A15B0">
            <w:pPr>
              <w:spacing w:after="120"/>
              <w:jc w:val="center"/>
              <w:rPr>
                <w:sz w:val="20"/>
                <w:szCs w:val="20"/>
              </w:rPr>
            </w:pPr>
            <w:r w:rsidRPr="00DD4978">
              <w:rPr>
                <w:sz w:val="20"/>
                <w:szCs w:val="20"/>
              </w:rPr>
              <w:t>Agency</w:t>
            </w:r>
          </w:p>
        </w:tc>
        <w:tc>
          <w:tcPr>
            <w:tcW w:w="916" w:type="dxa"/>
          </w:tcPr>
          <w:p w14:paraId="4A2BB64D" w14:textId="77777777" w:rsidR="004229D7" w:rsidRDefault="006A0F75" w:rsidP="008A15B0">
            <w:pPr>
              <w:spacing w:after="120"/>
              <w:jc w:val="center"/>
              <w:rPr>
                <w:sz w:val="20"/>
                <w:szCs w:val="20"/>
              </w:rPr>
            </w:pPr>
            <w:r>
              <w:rPr>
                <w:sz w:val="20"/>
                <w:szCs w:val="20"/>
              </w:rPr>
              <w:t>Present/</w:t>
            </w:r>
          </w:p>
          <w:p w14:paraId="3C31D7DE" w14:textId="69E325BD" w:rsidR="006A0F75" w:rsidRPr="00DD4978" w:rsidRDefault="006A0F75" w:rsidP="008A15B0">
            <w:pPr>
              <w:spacing w:after="120"/>
              <w:jc w:val="center"/>
              <w:rPr>
                <w:sz w:val="20"/>
                <w:szCs w:val="20"/>
              </w:rPr>
            </w:pPr>
            <w:r>
              <w:rPr>
                <w:sz w:val="20"/>
                <w:szCs w:val="20"/>
              </w:rPr>
              <w:t>Absent</w:t>
            </w:r>
          </w:p>
        </w:tc>
        <w:tc>
          <w:tcPr>
            <w:tcW w:w="1968" w:type="dxa"/>
          </w:tcPr>
          <w:p w14:paraId="0A85815C" w14:textId="368C374A" w:rsidR="006A0F75" w:rsidRPr="00DD4978" w:rsidRDefault="006A0F75" w:rsidP="008A15B0">
            <w:pPr>
              <w:spacing w:after="120"/>
              <w:jc w:val="center"/>
              <w:rPr>
                <w:sz w:val="20"/>
                <w:szCs w:val="20"/>
              </w:rPr>
            </w:pPr>
            <w:r w:rsidRPr="00DD4978">
              <w:rPr>
                <w:sz w:val="20"/>
                <w:szCs w:val="20"/>
              </w:rPr>
              <w:t>Name</w:t>
            </w:r>
          </w:p>
        </w:tc>
        <w:tc>
          <w:tcPr>
            <w:tcW w:w="2822" w:type="dxa"/>
          </w:tcPr>
          <w:p w14:paraId="3EC0667C" w14:textId="246F5651" w:rsidR="006A0F75" w:rsidRPr="00DD4978" w:rsidRDefault="006A0F75" w:rsidP="008A15B0">
            <w:pPr>
              <w:spacing w:after="120"/>
              <w:jc w:val="center"/>
              <w:rPr>
                <w:sz w:val="20"/>
                <w:szCs w:val="20"/>
              </w:rPr>
            </w:pPr>
            <w:r w:rsidRPr="00DD4978">
              <w:rPr>
                <w:sz w:val="20"/>
                <w:szCs w:val="20"/>
              </w:rPr>
              <w:t>Agency</w:t>
            </w:r>
          </w:p>
        </w:tc>
        <w:tc>
          <w:tcPr>
            <w:tcW w:w="922" w:type="dxa"/>
          </w:tcPr>
          <w:p w14:paraId="6D8F7F55" w14:textId="77777777" w:rsidR="004229D7" w:rsidRDefault="004229D7" w:rsidP="008A15B0">
            <w:pPr>
              <w:spacing w:after="120"/>
              <w:jc w:val="center"/>
              <w:rPr>
                <w:sz w:val="20"/>
                <w:szCs w:val="20"/>
              </w:rPr>
            </w:pPr>
            <w:r>
              <w:rPr>
                <w:sz w:val="20"/>
                <w:szCs w:val="20"/>
              </w:rPr>
              <w:t>Present/</w:t>
            </w:r>
          </w:p>
          <w:p w14:paraId="592B2A4A" w14:textId="0FCE0481" w:rsidR="006A0F75" w:rsidRPr="00DD4978" w:rsidRDefault="004229D7" w:rsidP="008A15B0">
            <w:pPr>
              <w:spacing w:after="120"/>
              <w:jc w:val="center"/>
              <w:rPr>
                <w:sz w:val="20"/>
                <w:szCs w:val="20"/>
              </w:rPr>
            </w:pPr>
            <w:r>
              <w:rPr>
                <w:sz w:val="20"/>
                <w:szCs w:val="20"/>
              </w:rPr>
              <w:t>Absent</w:t>
            </w:r>
          </w:p>
        </w:tc>
      </w:tr>
      <w:tr w:rsidR="004229D7" w14:paraId="644F5617" w14:textId="77777777" w:rsidTr="004229D7">
        <w:tc>
          <w:tcPr>
            <w:tcW w:w="1620" w:type="dxa"/>
          </w:tcPr>
          <w:p w14:paraId="4D65EB6A" w14:textId="7FE75A95" w:rsidR="004229D7" w:rsidRDefault="004229D7" w:rsidP="004229D7">
            <w:pPr>
              <w:spacing w:after="120"/>
              <w:rPr>
                <w:sz w:val="20"/>
                <w:szCs w:val="20"/>
              </w:rPr>
            </w:pPr>
            <w:r>
              <w:rPr>
                <w:sz w:val="20"/>
                <w:szCs w:val="20"/>
              </w:rPr>
              <w:t>Angela Battle</w:t>
            </w:r>
          </w:p>
        </w:tc>
        <w:tc>
          <w:tcPr>
            <w:tcW w:w="2462" w:type="dxa"/>
          </w:tcPr>
          <w:p w14:paraId="5A05307A" w14:textId="5A3C5033" w:rsidR="004229D7" w:rsidRDefault="004229D7" w:rsidP="004229D7">
            <w:pPr>
              <w:spacing w:after="120"/>
              <w:rPr>
                <w:sz w:val="20"/>
                <w:szCs w:val="20"/>
              </w:rPr>
            </w:pPr>
            <w:r>
              <w:rPr>
                <w:sz w:val="20"/>
                <w:szCs w:val="20"/>
              </w:rPr>
              <w:t>Kwanzaa Family Inn</w:t>
            </w:r>
          </w:p>
        </w:tc>
        <w:tc>
          <w:tcPr>
            <w:tcW w:w="916" w:type="dxa"/>
          </w:tcPr>
          <w:p w14:paraId="14219289" w14:textId="56DDA72B" w:rsidR="004229D7" w:rsidRDefault="004229D7" w:rsidP="004229D7">
            <w:pPr>
              <w:spacing w:after="120"/>
              <w:jc w:val="center"/>
              <w:rPr>
                <w:sz w:val="20"/>
                <w:szCs w:val="20"/>
              </w:rPr>
            </w:pPr>
            <w:r>
              <w:rPr>
                <w:sz w:val="20"/>
                <w:szCs w:val="20"/>
              </w:rPr>
              <w:t>P</w:t>
            </w:r>
          </w:p>
        </w:tc>
        <w:tc>
          <w:tcPr>
            <w:tcW w:w="1968" w:type="dxa"/>
          </w:tcPr>
          <w:p w14:paraId="66FF5FEB" w14:textId="2C8371DE" w:rsidR="004229D7" w:rsidRPr="00DD4978" w:rsidRDefault="004229D7" w:rsidP="004229D7">
            <w:pPr>
              <w:spacing w:after="120"/>
              <w:rPr>
                <w:sz w:val="20"/>
                <w:szCs w:val="20"/>
              </w:rPr>
            </w:pPr>
            <w:r>
              <w:rPr>
                <w:sz w:val="20"/>
                <w:szCs w:val="20"/>
              </w:rPr>
              <w:t>Amelia Bostic</w:t>
            </w:r>
          </w:p>
        </w:tc>
        <w:tc>
          <w:tcPr>
            <w:tcW w:w="2822" w:type="dxa"/>
          </w:tcPr>
          <w:p w14:paraId="6E0FA584" w14:textId="49B41A2E" w:rsidR="004229D7" w:rsidRPr="00DD4978" w:rsidRDefault="004229D7" w:rsidP="004229D7">
            <w:pPr>
              <w:spacing w:after="120"/>
              <w:rPr>
                <w:sz w:val="20"/>
                <w:szCs w:val="20"/>
              </w:rPr>
            </w:pPr>
            <w:r>
              <w:rPr>
                <w:sz w:val="20"/>
                <w:szCs w:val="20"/>
              </w:rPr>
              <w:t>Greenway Transportation</w:t>
            </w:r>
          </w:p>
        </w:tc>
        <w:tc>
          <w:tcPr>
            <w:tcW w:w="922" w:type="dxa"/>
          </w:tcPr>
          <w:p w14:paraId="694DAF6A" w14:textId="1D5D29F5" w:rsidR="004229D7" w:rsidRDefault="004229D7" w:rsidP="004229D7">
            <w:pPr>
              <w:spacing w:after="120"/>
              <w:jc w:val="center"/>
              <w:rPr>
                <w:sz w:val="20"/>
                <w:szCs w:val="20"/>
              </w:rPr>
            </w:pPr>
            <w:r>
              <w:rPr>
                <w:sz w:val="20"/>
                <w:szCs w:val="20"/>
              </w:rPr>
              <w:t>A</w:t>
            </w:r>
          </w:p>
        </w:tc>
      </w:tr>
      <w:tr w:rsidR="004229D7" w14:paraId="3254701D" w14:textId="680235B8" w:rsidTr="004229D7">
        <w:tc>
          <w:tcPr>
            <w:tcW w:w="1620" w:type="dxa"/>
          </w:tcPr>
          <w:p w14:paraId="443F5AE6" w14:textId="5EF02E07" w:rsidR="004229D7" w:rsidRPr="00DD4978" w:rsidRDefault="004229D7" w:rsidP="004229D7">
            <w:pPr>
              <w:spacing w:after="120"/>
              <w:rPr>
                <w:sz w:val="20"/>
                <w:szCs w:val="20"/>
              </w:rPr>
            </w:pPr>
            <w:r w:rsidRPr="00DD4978">
              <w:rPr>
                <w:sz w:val="20"/>
                <w:szCs w:val="20"/>
              </w:rPr>
              <w:t>Valerie Brooks</w:t>
            </w:r>
          </w:p>
        </w:tc>
        <w:tc>
          <w:tcPr>
            <w:tcW w:w="2462" w:type="dxa"/>
          </w:tcPr>
          <w:p w14:paraId="4D8F100F" w14:textId="3F22AC58" w:rsidR="004229D7" w:rsidRPr="00DD4978" w:rsidRDefault="004229D7" w:rsidP="004229D7">
            <w:pPr>
              <w:spacing w:after="120"/>
              <w:rPr>
                <w:sz w:val="20"/>
                <w:szCs w:val="20"/>
              </w:rPr>
            </w:pPr>
            <w:r w:rsidRPr="00DD4978">
              <w:rPr>
                <w:sz w:val="20"/>
                <w:szCs w:val="20"/>
              </w:rPr>
              <w:t xml:space="preserve">Options </w:t>
            </w:r>
            <w:proofErr w:type="spellStart"/>
            <w:r w:rsidRPr="00DD4978">
              <w:rPr>
                <w:sz w:val="20"/>
                <w:szCs w:val="20"/>
              </w:rPr>
              <w:t>Inc</w:t>
            </w:r>
            <w:proofErr w:type="spellEnd"/>
          </w:p>
        </w:tc>
        <w:tc>
          <w:tcPr>
            <w:tcW w:w="916" w:type="dxa"/>
          </w:tcPr>
          <w:p w14:paraId="4931991A" w14:textId="303A7D31" w:rsidR="004229D7" w:rsidRPr="00DD4978" w:rsidRDefault="004229D7" w:rsidP="004229D7">
            <w:pPr>
              <w:spacing w:after="120"/>
              <w:jc w:val="center"/>
              <w:rPr>
                <w:sz w:val="20"/>
                <w:szCs w:val="20"/>
              </w:rPr>
            </w:pPr>
            <w:r>
              <w:rPr>
                <w:sz w:val="20"/>
                <w:szCs w:val="20"/>
              </w:rPr>
              <w:t>P</w:t>
            </w:r>
          </w:p>
        </w:tc>
        <w:tc>
          <w:tcPr>
            <w:tcW w:w="1968" w:type="dxa"/>
          </w:tcPr>
          <w:p w14:paraId="0467E0FA" w14:textId="697CC403" w:rsidR="004229D7" w:rsidRPr="00DD4978" w:rsidRDefault="004229D7" w:rsidP="004229D7">
            <w:pPr>
              <w:spacing w:after="120"/>
              <w:rPr>
                <w:sz w:val="20"/>
                <w:szCs w:val="20"/>
              </w:rPr>
            </w:pPr>
            <w:r w:rsidRPr="00DD4978">
              <w:rPr>
                <w:sz w:val="20"/>
                <w:szCs w:val="20"/>
              </w:rPr>
              <w:t>Jamie Brown</w:t>
            </w:r>
          </w:p>
        </w:tc>
        <w:tc>
          <w:tcPr>
            <w:tcW w:w="2822" w:type="dxa"/>
          </w:tcPr>
          <w:p w14:paraId="202E7BE9" w14:textId="72788FE9" w:rsidR="004229D7" w:rsidRPr="00DD4978" w:rsidRDefault="004229D7" w:rsidP="004229D7">
            <w:pPr>
              <w:spacing w:after="120"/>
              <w:rPr>
                <w:sz w:val="20"/>
                <w:szCs w:val="20"/>
              </w:rPr>
            </w:pPr>
            <w:proofErr w:type="spellStart"/>
            <w:r w:rsidRPr="00DD4978">
              <w:rPr>
                <w:sz w:val="20"/>
                <w:szCs w:val="20"/>
              </w:rPr>
              <w:t>Sipes</w:t>
            </w:r>
            <w:proofErr w:type="spellEnd"/>
            <w:r w:rsidRPr="00DD4978">
              <w:rPr>
                <w:sz w:val="20"/>
                <w:szCs w:val="20"/>
              </w:rPr>
              <w:t xml:space="preserve"> Orchard Homes</w:t>
            </w:r>
          </w:p>
        </w:tc>
        <w:tc>
          <w:tcPr>
            <w:tcW w:w="922" w:type="dxa"/>
          </w:tcPr>
          <w:p w14:paraId="37D3AFB5" w14:textId="1635E245" w:rsidR="004229D7" w:rsidRPr="00DD4978" w:rsidRDefault="004229D7" w:rsidP="004229D7">
            <w:pPr>
              <w:spacing w:after="120"/>
              <w:jc w:val="center"/>
              <w:rPr>
                <w:sz w:val="20"/>
                <w:szCs w:val="20"/>
              </w:rPr>
            </w:pPr>
            <w:r>
              <w:rPr>
                <w:sz w:val="20"/>
                <w:szCs w:val="20"/>
              </w:rPr>
              <w:t>P</w:t>
            </w:r>
          </w:p>
        </w:tc>
      </w:tr>
      <w:tr w:rsidR="004229D7" w14:paraId="5B0F19DB" w14:textId="4F0880C1" w:rsidTr="004229D7">
        <w:tc>
          <w:tcPr>
            <w:tcW w:w="1620" w:type="dxa"/>
          </w:tcPr>
          <w:p w14:paraId="0C096E18" w14:textId="2BAF0138" w:rsidR="004229D7" w:rsidRPr="00DD4978" w:rsidRDefault="004229D7" w:rsidP="004229D7">
            <w:pPr>
              <w:spacing w:after="120"/>
              <w:rPr>
                <w:sz w:val="20"/>
                <w:szCs w:val="20"/>
              </w:rPr>
            </w:pPr>
            <w:r>
              <w:rPr>
                <w:sz w:val="20"/>
                <w:szCs w:val="20"/>
              </w:rPr>
              <w:t>Jennifer Clark</w:t>
            </w:r>
          </w:p>
        </w:tc>
        <w:tc>
          <w:tcPr>
            <w:tcW w:w="2462" w:type="dxa"/>
          </w:tcPr>
          <w:p w14:paraId="60D14F3B" w14:textId="73CE8D18" w:rsidR="004229D7" w:rsidRPr="00DD4978" w:rsidRDefault="004229D7" w:rsidP="004229D7">
            <w:pPr>
              <w:spacing w:after="120"/>
              <w:rPr>
                <w:sz w:val="20"/>
                <w:szCs w:val="20"/>
              </w:rPr>
            </w:pPr>
            <w:r>
              <w:rPr>
                <w:sz w:val="20"/>
                <w:szCs w:val="20"/>
              </w:rPr>
              <w:t>Family Care Center</w:t>
            </w:r>
          </w:p>
        </w:tc>
        <w:tc>
          <w:tcPr>
            <w:tcW w:w="916" w:type="dxa"/>
          </w:tcPr>
          <w:p w14:paraId="2A0E3EF3" w14:textId="5607C40F" w:rsidR="004229D7" w:rsidRPr="00DD4978" w:rsidRDefault="004229D7" w:rsidP="004229D7">
            <w:pPr>
              <w:spacing w:after="120"/>
              <w:jc w:val="center"/>
              <w:rPr>
                <w:sz w:val="20"/>
                <w:szCs w:val="20"/>
              </w:rPr>
            </w:pPr>
            <w:r>
              <w:rPr>
                <w:sz w:val="20"/>
                <w:szCs w:val="20"/>
              </w:rPr>
              <w:t>P</w:t>
            </w:r>
          </w:p>
        </w:tc>
        <w:tc>
          <w:tcPr>
            <w:tcW w:w="1968" w:type="dxa"/>
          </w:tcPr>
          <w:p w14:paraId="58D97355" w14:textId="3A3EFC3F" w:rsidR="004229D7" w:rsidRPr="00DD4978" w:rsidRDefault="004229D7" w:rsidP="004229D7">
            <w:pPr>
              <w:spacing w:after="120"/>
              <w:rPr>
                <w:sz w:val="20"/>
                <w:szCs w:val="20"/>
              </w:rPr>
            </w:pPr>
            <w:r>
              <w:rPr>
                <w:sz w:val="20"/>
                <w:szCs w:val="20"/>
              </w:rPr>
              <w:t xml:space="preserve">Lisa </w:t>
            </w:r>
            <w:proofErr w:type="spellStart"/>
            <w:r>
              <w:rPr>
                <w:sz w:val="20"/>
                <w:szCs w:val="20"/>
              </w:rPr>
              <w:t>Clontz</w:t>
            </w:r>
            <w:proofErr w:type="spellEnd"/>
          </w:p>
        </w:tc>
        <w:tc>
          <w:tcPr>
            <w:tcW w:w="2822" w:type="dxa"/>
          </w:tcPr>
          <w:p w14:paraId="292A691C" w14:textId="201627BE" w:rsidR="004229D7" w:rsidRPr="00DD4978" w:rsidRDefault="004229D7" w:rsidP="004229D7">
            <w:pPr>
              <w:spacing w:after="120"/>
              <w:rPr>
                <w:sz w:val="20"/>
                <w:szCs w:val="20"/>
              </w:rPr>
            </w:pPr>
            <w:r>
              <w:rPr>
                <w:sz w:val="20"/>
                <w:szCs w:val="20"/>
              </w:rPr>
              <w:t xml:space="preserve">Shelter Home of Caldwell Co. </w:t>
            </w:r>
          </w:p>
        </w:tc>
        <w:tc>
          <w:tcPr>
            <w:tcW w:w="922" w:type="dxa"/>
          </w:tcPr>
          <w:p w14:paraId="14404954" w14:textId="0CFF6D28" w:rsidR="004229D7" w:rsidRPr="00DD4978" w:rsidRDefault="004229D7" w:rsidP="004229D7">
            <w:pPr>
              <w:spacing w:after="120"/>
              <w:jc w:val="center"/>
              <w:rPr>
                <w:sz w:val="20"/>
                <w:szCs w:val="20"/>
              </w:rPr>
            </w:pPr>
            <w:r>
              <w:rPr>
                <w:sz w:val="20"/>
                <w:szCs w:val="20"/>
              </w:rPr>
              <w:t>P</w:t>
            </w:r>
          </w:p>
        </w:tc>
      </w:tr>
      <w:tr w:rsidR="004229D7" w14:paraId="4C32D6DC" w14:textId="77777777" w:rsidTr="004229D7">
        <w:tc>
          <w:tcPr>
            <w:tcW w:w="1620" w:type="dxa"/>
          </w:tcPr>
          <w:p w14:paraId="37E00CEC" w14:textId="4205B45E" w:rsidR="004229D7" w:rsidRPr="00DD4978" w:rsidRDefault="004229D7" w:rsidP="004229D7">
            <w:pPr>
              <w:spacing w:after="120"/>
              <w:rPr>
                <w:sz w:val="20"/>
                <w:szCs w:val="20"/>
              </w:rPr>
            </w:pPr>
            <w:r>
              <w:rPr>
                <w:sz w:val="20"/>
                <w:szCs w:val="20"/>
              </w:rPr>
              <w:t>Lisa Cook</w:t>
            </w:r>
          </w:p>
        </w:tc>
        <w:tc>
          <w:tcPr>
            <w:tcW w:w="2462" w:type="dxa"/>
          </w:tcPr>
          <w:p w14:paraId="295C8D5B" w14:textId="6FE68338" w:rsidR="004229D7" w:rsidRPr="00DD4978" w:rsidRDefault="004229D7" w:rsidP="004229D7">
            <w:pPr>
              <w:spacing w:after="120"/>
              <w:rPr>
                <w:sz w:val="20"/>
                <w:szCs w:val="20"/>
              </w:rPr>
            </w:pPr>
            <w:r>
              <w:rPr>
                <w:sz w:val="20"/>
                <w:szCs w:val="20"/>
              </w:rPr>
              <w:t>ACCESS Care</w:t>
            </w:r>
          </w:p>
        </w:tc>
        <w:tc>
          <w:tcPr>
            <w:tcW w:w="916" w:type="dxa"/>
          </w:tcPr>
          <w:p w14:paraId="5EA7AACF" w14:textId="34CFA494" w:rsidR="004229D7" w:rsidRPr="00DD4978" w:rsidRDefault="004229D7" w:rsidP="004229D7">
            <w:pPr>
              <w:spacing w:after="120"/>
              <w:jc w:val="center"/>
              <w:rPr>
                <w:sz w:val="20"/>
                <w:szCs w:val="20"/>
              </w:rPr>
            </w:pPr>
            <w:r>
              <w:rPr>
                <w:sz w:val="20"/>
                <w:szCs w:val="20"/>
              </w:rPr>
              <w:t>A</w:t>
            </w:r>
          </w:p>
        </w:tc>
        <w:tc>
          <w:tcPr>
            <w:tcW w:w="1968" w:type="dxa"/>
          </w:tcPr>
          <w:p w14:paraId="61509D5D" w14:textId="2B91CAE5" w:rsidR="004229D7" w:rsidRPr="00DD4978" w:rsidRDefault="004229D7" w:rsidP="004229D7">
            <w:pPr>
              <w:spacing w:after="120"/>
              <w:rPr>
                <w:sz w:val="20"/>
                <w:szCs w:val="20"/>
              </w:rPr>
            </w:pPr>
            <w:r w:rsidRPr="00DD4978">
              <w:rPr>
                <w:sz w:val="20"/>
                <w:szCs w:val="20"/>
              </w:rPr>
              <w:t>Curry Cromer</w:t>
            </w:r>
          </w:p>
        </w:tc>
        <w:tc>
          <w:tcPr>
            <w:tcW w:w="2822" w:type="dxa"/>
          </w:tcPr>
          <w:p w14:paraId="6CB1F4A4" w14:textId="13218E29" w:rsidR="004229D7" w:rsidRPr="00DD4978" w:rsidRDefault="004229D7" w:rsidP="004229D7">
            <w:pPr>
              <w:spacing w:after="120"/>
              <w:rPr>
                <w:sz w:val="20"/>
                <w:szCs w:val="20"/>
              </w:rPr>
            </w:pPr>
            <w:r w:rsidRPr="00DD4978">
              <w:rPr>
                <w:sz w:val="20"/>
                <w:szCs w:val="20"/>
              </w:rPr>
              <w:t>ABCCM</w:t>
            </w:r>
          </w:p>
        </w:tc>
        <w:tc>
          <w:tcPr>
            <w:tcW w:w="922" w:type="dxa"/>
          </w:tcPr>
          <w:p w14:paraId="02031B16" w14:textId="1CE9984F" w:rsidR="004229D7" w:rsidRPr="00DD4978" w:rsidRDefault="004229D7" w:rsidP="004229D7">
            <w:pPr>
              <w:spacing w:after="120"/>
              <w:jc w:val="center"/>
              <w:rPr>
                <w:sz w:val="20"/>
                <w:szCs w:val="20"/>
              </w:rPr>
            </w:pPr>
            <w:r>
              <w:rPr>
                <w:sz w:val="20"/>
                <w:szCs w:val="20"/>
              </w:rPr>
              <w:t>P</w:t>
            </w:r>
          </w:p>
        </w:tc>
      </w:tr>
      <w:tr w:rsidR="004229D7" w14:paraId="025C2496" w14:textId="77777777" w:rsidTr="004229D7">
        <w:tc>
          <w:tcPr>
            <w:tcW w:w="1620" w:type="dxa"/>
          </w:tcPr>
          <w:p w14:paraId="745B96DA" w14:textId="46642930" w:rsidR="004229D7" w:rsidRPr="00DD4978" w:rsidRDefault="004229D7" w:rsidP="004229D7">
            <w:pPr>
              <w:spacing w:after="120"/>
              <w:rPr>
                <w:sz w:val="20"/>
                <w:szCs w:val="20"/>
              </w:rPr>
            </w:pPr>
            <w:r>
              <w:rPr>
                <w:sz w:val="20"/>
                <w:szCs w:val="20"/>
              </w:rPr>
              <w:t>Kim Duncan</w:t>
            </w:r>
          </w:p>
        </w:tc>
        <w:tc>
          <w:tcPr>
            <w:tcW w:w="2462" w:type="dxa"/>
          </w:tcPr>
          <w:p w14:paraId="78B710F8" w14:textId="4F933417" w:rsidR="004229D7" w:rsidRPr="00DD4978" w:rsidRDefault="004229D7" w:rsidP="004229D7">
            <w:pPr>
              <w:spacing w:after="120"/>
              <w:rPr>
                <w:sz w:val="20"/>
                <w:szCs w:val="20"/>
              </w:rPr>
            </w:pPr>
            <w:r>
              <w:rPr>
                <w:sz w:val="20"/>
                <w:szCs w:val="20"/>
              </w:rPr>
              <w:t>WPCOG</w:t>
            </w:r>
          </w:p>
        </w:tc>
        <w:tc>
          <w:tcPr>
            <w:tcW w:w="916" w:type="dxa"/>
          </w:tcPr>
          <w:p w14:paraId="2212E9F7" w14:textId="5D422C26" w:rsidR="004229D7" w:rsidRPr="00DD4978" w:rsidRDefault="004229D7" w:rsidP="004229D7">
            <w:pPr>
              <w:spacing w:after="120"/>
              <w:jc w:val="center"/>
              <w:rPr>
                <w:sz w:val="20"/>
                <w:szCs w:val="20"/>
              </w:rPr>
            </w:pPr>
            <w:r>
              <w:rPr>
                <w:sz w:val="20"/>
                <w:szCs w:val="20"/>
              </w:rPr>
              <w:t>A</w:t>
            </w:r>
          </w:p>
        </w:tc>
        <w:tc>
          <w:tcPr>
            <w:tcW w:w="1968" w:type="dxa"/>
          </w:tcPr>
          <w:p w14:paraId="4AA6638D" w14:textId="18487341" w:rsidR="004229D7" w:rsidRPr="00DD4978" w:rsidRDefault="00504F42" w:rsidP="004229D7">
            <w:pPr>
              <w:spacing w:after="120"/>
              <w:rPr>
                <w:sz w:val="20"/>
                <w:szCs w:val="20"/>
              </w:rPr>
            </w:pPr>
            <w:r>
              <w:rPr>
                <w:sz w:val="20"/>
                <w:szCs w:val="20"/>
              </w:rPr>
              <w:t>Jane Earnest</w:t>
            </w:r>
          </w:p>
        </w:tc>
        <w:tc>
          <w:tcPr>
            <w:tcW w:w="2822" w:type="dxa"/>
          </w:tcPr>
          <w:p w14:paraId="6C45E240" w14:textId="7FCAE235" w:rsidR="004229D7" w:rsidRPr="00DD4978" w:rsidRDefault="00504F42" w:rsidP="004229D7">
            <w:pPr>
              <w:spacing w:after="120"/>
              <w:rPr>
                <w:sz w:val="20"/>
                <w:szCs w:val="20"/>
              </w:rPr>
            </w:pPr>
            <w:r>
              <w:rPr>
                <w:sz w:val="20"/>
                <w:szCs w:val="20"/>
              </w:rPr>
              <w:t>Family Care Center</w:t>
            </w:r>
          </w:p>
        </w:tc>
        <w:tc>
          <w:tcPr>
            <w:tcW w:w="922" w:type="dxa"/>
          </w:tcPr>
          <w:p w14:paraId="50059CC5" w14:textId="2555083C" w:rsidR="004229D7" w:rsidRPr="00DD4978" w:rsidRDefault="00504F42" w:rsidP="004229D7">
            <w:pPr>
              <w:spacing w:after="120"/>
              <w:jc w:val="center"/>
              <w:rPr>
                <w:sz w:val="20"/>
                <w:szCs w:val="20"/>
              </w:rPr>
            </w:pPr>
            <w:r>
              <w:rPr>
                <w:sz w:val="20"/>
                <w:szCs w:val="20"/>
              </w:rPr>
              <w:t>P</w:t>
            </w:r>
          </w:p>
        </w:tc>
      </w:tr>
      <w:tr w:rsidR="00504F42" w14:paraId="057ED2F1" w14:textId="77777777" w:rsidTr="004229D7">
        <w:tc>
          <w:tcPr>
            <w:tcW w:w="1620" w:type="dxa"/>
          </w:tcPr>
          <w:p w14:paraId="09ED0D82" w14:textId="2CF20A20" w:rsidR="00504F42" w:rsidRPr="00DD4978" w:rsidRDefault="00504F42" w:rsidP="00504F42">
            <w:pPr>
              <w:spacing w:after="120"/>
              <w:rPr>
                <w:sz w:val="20"/>
                <w:szCs w:val="20"/>
              </w:rPr>
            </w:pPr>
            <w:r>
              <w:rPr>
                <w:sz w:val="20"/>
                <w:szCs w:val="20"/>
              </w:rPr>
              <w:t>Tammy Gray</w:t>
            </w:r>
          </w:p>
        </w:tc>
        <w:tc>
          <w:tcPr>
            <w:tcW w:w="2462" w:type="dxa"/>
          </w:tcPr>
          <w:p w14:paraId="662BE9CD" w14:textId="5C7B2825" w:rsidR="00504F42" w:rsidRPr="00DD4978" w:rsidRDefault="00504F42" w:rsidP="00504F42">
            <w:pPr>
              <w:spacing w:after="120"/>
              <w:rPr>
                <w:sz w:val="20"/>
                <w:szCs w:val="20"/>
              </w:rPr>
            </w:pPr>
            <w:r>
              <w:rPr>
                <w:sz w:val="20"/>
                <w:szCs w:val="20"/>
              </w:rPr>
              <w:t>VAYA</w:t>
            </w:r>
          </w:p>
        </w:tc>
        <w:tc>
          <w:tcPr>
            <w:tcW w:w="916" w:type="dxa"/>
          </w:tcPr>
          <w:p w14:paraId="3DB53DF1" w14:textId="7BBFE7F5" w:rsidR="00504F42" w:rsidRPr="00DD4978" w:rsidRDefault="00504F42" w:rsidP="00504F42">
            <w:pPr>
              <w:spacing w:after="120"/>
              <w:jc w:val="center"/>
              <w:rPr>
                <w:sz w:val="20"/>
                <w:szCs w:val="20"/>
              </w:rPr>
            </w:pPr>
            <w:r>
              <w:rPr>
                <w:sz w:val="20"/>
                <w:szCs w:val="20"/>
              </w:rPr>
              <w:t>P</w:t>
            </w:r>
          </w:p>
        </w:tc>
        <w:tc>
          <w:tcPr>
            <w:tcW w:w="1968" w:type="dxa"/>
          </w:tcPr>
          <w:p w14:paraId="6D162E40" w14:textId="27D828CE" w:rsidR="00504F42" w:rsidRPr="00DD4978" w:rsidRDefault="00504F42" w:rsidP="00504F42">
            <w:pPr>
              <w:spacing w:after="120"/>
              <w:rPr>
                <w:sz w:val="20"/>
                <w:szCs w:val="20"/>
              </w:rPr>
            </w:pPr>
            <w:r>
              <w:rPr>
                <w:sz w:val="20"/>
                <w:szCs w:val="20"/>
              </w:rPr>
              <w:t>Kala Guido</w:t>
            </w:r>
          </w:p>
        </w:tc>
        <w:tc>
          <w:tcPr>
            <w:tcW w:w="2822" w:type="dxa"/>
          </w:tcPr>
          <w:p w14:paraId="06F93614" w14:textId="2AA23293" w:rsidR="00504F42" w:rsidRPr="00DD4978" w:rsidRDefault="00504F42" w:rsidP="00504F42">
            <w:pPr>
              <w:spacing w:after="120"/>
              <w:rPr>
                <w:sz w:val="20"/>
                <w:szCs w:val="20"/>
              </w:rPr>
            </w:pPr>
            <w:r>
              <w:rPr>
                <w:sz w:val="20"/>
                <w:szCs w:val="20"/>
              </w:rPr>
              <w:t>WPCOG</w:t>
            </w:r>
          </w:p>
        </w:tc>
        <w:tc>
          <w:tcPr>
            <w:tcW w:w="922" w:type="dxa"/>
          </w:tcPr>
          <w:p w14:paraId="219C553D" w14:textId="2B7B0CDB" w:rsidR="00504F42" w:rsidRPr="00DD4978" w:rsidRDefault="00504F42" w:rsidP="00504F42">
            <w:pPr>
              <w:spacing w:after="120"/>
              <w:jc w:val="center"/>
              <w:rPr>
                <w:sz w:val="20"/>
                <w:szCs w:val="20"/>
              </w:rPr>
            </w:pPr>
            <w:r>
              <w:rPr>
                <w:sz w:val="20"/>
                <w:szCs w:val="20"/>
              </w:rPr>
              <w:t>P</w:t>
            </w:r>
          </w:p>
        </w:tc>
      </w:tr>
      <w:tr w:rsidR="00504F42" w14:paraId="0205C6B2" w14:textId="0149CD7F" w:rsidTr="004229D7">
        <w:tc>
          <w:tcPr>
            <w:tcW w:w="1620" w:type="dxa"/>
          </w:tcPr>
          <w:p w14:paraId="6D5FD9B9" w14:textId="31755A97" w:rsidR="00504F42" w:rsidRPr="00DD4978" w:rsidRDefault="00504F42" w:rsidP="00504F42">
            <w:pPr>
              <w:spacing w:after="120"/>
              <w:rPr>
                <w:sz w:val="20"/>
                <w:szCs w:val="20"/>
              </w:rPr>
            </w:pPr>
            <w:r w:rsidRPr="00DD4978">
              <w:rPr>
                <w:sz w:val="20"/>
                <w:szCs w:val="20"/>
              </w:rPr>
              <w:t>Bonnie Harper</w:t>
            </w:r>
          </w:p>
        </w:tc>
        <w:tc>
          <w:tcPr>
            <w:tcW w:w="2462" w:type="dxa"/>
          </w:tcPr>
          <w:p w14:paraId="11306F04" w14:textId="7E2120DA" w:rsidR="00504F42" w:rsidRPr="00DD4978" w:rsidRDefault="00504F42" w:rsidP="00504F42">
            <w:pPr>
              <w:spacing w:after="120"/>
              <w:rPr>
                <w:sz w:val="20"/>
                <w:szCs w:val="20"/>
              </w:rPr>
            </w:pPr>
            <w:r w:rsidRPr="00DD4978">
              <w:rPr>
                <w:sz w:val="20"/>
                <w:szCs w:val="20"/>
              </w:rPr>
              <w:t>GHCCM</w:t>
            </w:r>
          </w:p>
        </w:tc>
        <w:tc>
          <w:tcPr>
            <w:tcW w:w="916" w:type="dxa"/>
          </w:tcPr>
          <w:p w14:paraId="16DB7462" w14:textId="57F64EC5" w:rsidR="00504F42" w:rsidRPr="00DD4978" w:rsidRDefault="00504F42" w:rsidP="00504F42">
            <w:pPr>
              <w:spacing w:after="120"/>
              <w:jc w:val="center"/>
              <w:rPr>
                <w:sz w:val="20"/>
                <w:szCs w:val="20"/>
              </w:rPr>
            </w:pPr>
            <w:r>
              <w:rPr>
                <w:sz w:val="20"/>
                <w:szCs w:val="20"/>
              </w:rPr>
              <w:t>P</w:t>
            </w:r>
          </w:p>
        </w:tc>
        <w:tc>
          <w:tcPr>
            <w:tcW w:w="1968" w:type="dxa"/>
          </w:tcPr>
          <w:p w14:paraId="0A1FBA02" w14:textId="11680657" w:rsidR="00504F42" w:rsidRPr="00DD4978" w:rsidRDefault="00504F42" w:rsidP="00504F42">
            <w:pPr>
              <w:spacing w:after="120"/>
              <w:rPr>
                <w:sz w:val="20"/>
                <w:szCs w:val="20"/>
              </w:rPr>
            </w:pPr>
            <w:r>
              <w:rPr>
                <w:sz w:val="20"/>
                <w:szCs w:val="20"/>
              </w:rPr>
              <w:t>Thom Hartman</w:t>
            </w:r>
          </w:p>
        </w:tc>
        <w:tc>
          <w:tcPr>
            <w:tcW w:w="2822" w:type="dxa"/>
          </w:tcPr>
          <w:p w14:paraId="7E2F9220" w14:textId="5EC800A9" w:rsidR="00504F42" w:rsidRPr="00DD4978" w:rsidRDefault="00504F42" w:rsidP="00504F42">
            <w:pPr>
              <w:spacing w:after="120"/>
              <w:rPr>
                <w:sz w:val="20"/>
                <w:szCs w:val="20"/>
              </w:rPr>
            </w:pPr>
            <w:r>
              <w:rPr>
                <w:sz w:val="20"/>
                <w:szCs w:val="20"/>
              </w:rPr>
              <w:t>House of Refuge</w:t>
            </w:r>
          </w:p>
        </w:tc>
        <w:tc>
          <w:tcPr>
            <w:tcW w:w="922" w:type="dxa"/>
          </w:tcPr>
          <w:p w14:paraId="075D3A89" w14:textId="39CE310E" w:rsidR="00504F42" w:rsidRPr="00DD4978" w:rsidRDefault="00504F42" w:rsidP="00504F42">
            <w:pPr>
              <w:spacing w:after="120"/>
              <w:jc w:val="center"/>
              <w:rPr>
                <w:sz w:val="20"/>
                <w:szCs w:val="20"/>
              </w:rPr>
            </w:pPr>
            <w:r>
              <w:rPr>
                <w:sz w:val="20"/>
                <w:szCs w:val="20"/>
              </w:rPr>
              <w:t>A</w:t>
            </w:r>
          </w:p>
        </w:tc>
      </w:tr>
      <w:tr w:rsidR="00504F42" w14:paraId="0F4840A1" w14:textId="77777777" w:rsidTr="004229D7">
        <w:tc>
          <w:tcPr>
            <w:tcW w:w="1620" w:type="dxa"/>
          </w:tcPr>
          <w:p w14:paraId="6CAC3996" w14:textId="5DA9D660" w:rsidR="00504F42" w:rsidRPr="00DD4978" w:rsidRDefault="00504F42" w:rsidP="00504F42">
            <w:pPr>
              <w:spacing w:after="120"/>
              <w:rPr>
                <w:sz w:val="20"/>
                <w:szCs w:val="20"/>
              </w:rPr>
            </w:pPr>
            <w:r>
              <w:rPr>
                <w:sz w:val="20"/>
                <w:szCs w:val="20"/>
              </w:rPr>
              <w:t>Gail Henson</w:t>
            </w:r>
          </w:p>
        </w:tc>
        <w:tc>
          <w:tcPr>
            <w:tcW w:w="2462" w:type="dxa"/>
          </w:tcPr>
          <w:p w14:paraId="262A2F9F" w14:textId="5791F817" w:rsidR="00504F42" w:rsidRPr="00DD4978" w:rsidRDefault="00504F42" w:rsidP="00504F42">
            <w:pPr>
              <w:spacing w:after="120"/>
              <w:rPr>
                <w:sz w:val="20"/>
                <w:szCs w:val="20"/>
              </w:rPr>
            </w:pPr>
            <w:r>
              <w:rPr>
                <w:sz w:val="20"/>
                <w:szCs w:val="20"/>
              </w:rPr>
              <w:t>CVBH</w:t>
            </w:r>
          </w:p>
        </w:tc>
        <w:tc>
          <w:tcPr>
            <w:tcW w:w="916" w:type="dxa"/>
          </w:tcPr>
          <w:p w14:paraId="3B71B19E" w14:textId="15E774AE" w:rsidR="00504F42" w:rsidRPr="00DD4978" w:rsidRDefault="00504F42" w:rsidP="00504F42">
            <w:pPr>
              <w:spacing w:after="120"/>
              <w:jc w:val="center"/>
              <w:rPr>
                <w:sz w:val="20"/>
                <w:szCs w:val="20"/>
              </w:rPr>
            </w:pPr>
            <w:r>
              <w:rPr>
                <w:sz w:val="20"/>
                <w:szCs w:val="20"/>
              </w:rPr>
              <w:t>P</w:t>
            </w:r>
          </w:p>
        </w:tc>
        <w:tc>
          <w:tcPr>
            <w:tcW w:w="1968" w:type="dxa"/>
          </w:tcPr>
          <w:p w14:paraId="13B7BF7C" w14:textId="3F9D3DA3" w:rsidR="00504F42" w:rsidRPr="00DD4978" w:rsidRDefault="00504F42" w:rsidP="00504F42">
            <w:pPr>
              <w:spacing w:after="120"/>
              <w:rPr>
                <w:sz w:val="20"/>
                <w:szCs w:val="20"/>
              </w:rPr>
            </w:pPr>
            <w:r w:rsidRPr="00DD4978">
              <w:rPr>
                <w:sz w:val="20"/>
                <w:szCs w:val="20"/>
              </w:rPr>
              <w:t>Chris Hoover</w:t>
            </w:r>
          </w:p>
        </w:tc>
        <w:tc>
          <w:tcPr>
            <w:tcW w:w="2822" w:type="dxa"/>
          </w:tcPr>
          <w:p w14:paraId="0B39BDA9" w14:textId="0E527215" w:rsidR="00504F42" w:rsidRPr="00DD4978" w:rsidRDefault="00504F42" w:rsidP="00504F42">
            <w:pPr>
              <w:spacing w:after="120"/>
              <w:rPr>
                <w:sz w:val="20"/>
                <w:szCs w:val="20"/>
              </w:rPr>
            </w:pPr>
            <w:r w:rsidRPr="00DD4978">
              <w:rPr>
                <w:sz w:val="20"/>
                <w:szCs w:val="20"/>
              </w:rPr>
              <w:t>Meeting Place Mission</w:t>
            </w:r>
          </w:p>
        </w:tc>
        <w:tc>
          <w:tcPr>
            <w:tcW w:w="922" w:type="dxa"/>
          </w:tcPr>
          <w:p w14:paraId="412DA60E" w14:textId="0BEF3745" w:rsidR="00504F42" w:rsidRPr="00DD4978" w:rsidRDefault="00504F42" w:rsidP="00504F42">
            <w:pPr>
              <w:spacing w:after="120"/>
              <w:jc w:val="center"/>
              <w:rPr>
                <w:sz w:val="20"/>
                <w:szCs w:val="20"/>
              </w:rPr>
            </w:pPr>
            <w:r>
              <w:rPr>
                <w:sz w:val="20"/>
                <w:szCs w:val="20"/>
              </w:rPr>
              <w:t>P</w:t>
            </w:r>
          </w:p>
        </w:tc>
      </w:tr>
      <w:tr w:rsidR="00504F42" w14:paraId="5443A30C" w14:textId="1E9B527E" w:rsidTr="004229D7">
        <w:tc>
          <w:tcPr>
            <w:tcW w:w="1620" w:type="dxa"/>
          </w:tcPr>
          <w:p w14:paraId="32A451E3" w14:textId="344F8C02" w:rsidR="00504F42" w:rsidRPr="00DD4978" w:rsidRDefault="00504F42" w:rsidP="00504F42">
            <w:pPr>
              <w:spacing w:after="120"/>
              <w:rPr>
                <w:sz w:val="20"/>
                <w:szCs w:val="20"/>
              </w:rPr>
            </w:pPr>
            <w:r w:rsidRPr="00DD4978">
              <w:rPr>
                <w:sz w:val="20"/>
                <w:szCs w:val="20"/>
              </w:rPr>
              <w:t xml:space="preserve">Michael </w:t>
            </w:r>
            <w:proofErr w:type="spellStart"/>
            <w:r w:rsidRPr="00DD4978">
              <w:rPr>
                <w:sz w:val="20"/>
                <w:szCs w:val="20"/>
              </w:rPr>
              <w:t>Lawery</w:t>
            </w:r>
            <w:proofErr w:type="spellEnd"/>
          </w:p>
        </w:tc>
        <w:tc>
          <w:tcPr>
            <w:tcW w:w="2462" w:type="dxa"/>
          </w:tcPr>
          <w:p w14:paraId="64E64649" w14:textId="6ABAF873" w:rsidR="00504F42" w:rsidRPr="00DD4978" w:rsidRDefault="00504F42" w:rsidP="00504F42">
            <w:pPr>
              <w:spacing w:after="120"/>
              <w:rPr>
                <w:sz w:val="20"/>
                <w:szCs w:val="20"/>
              </w:rPr>
            </w:pPr>
            <w:r w:rsidRPr="00DD4978">
              <w:rPr>
                <w:sz w:val="20"/>
                <w:szCs w:val="20"/>
              </w:rPr>
              <w:t>McDowell Mission</w:t>
            </w:r>
          </w:p>
        </w:tc>
        <w:tc>
          <w:tcPr>
            <w:tcW w:w="916" w:type="dxa"/>
          </w:tcPr>
          <w:p w14:paraId="0A7B3B5A" w14:textId="21DA37CF" w:rsidR="00504F42" w:rsidRPr="00DD4978" w:rsidRDefault="00504F42" w:rsidP="00504F42">
            <w:pPr>
              <w:spacing w:after="120"/>
              <w:jc w:val="center"/>
              <w:rPr>
                <w:sz w:val="20"/>
                <w:szCs w:val="20"/>
              </w:rPr>
            </w:pPr>
            <w:r>
              <w:rPr>
                <w:sz w:val="20"/>
                <w:szCs w:val="20"/>
              </w:rPr>
              <w:t>P</w:t>
            </w:r>
          </w:p>
        </w:tc>
        <w:tc>
          <w:tcPr>
            <w:tcW w:w="1968" w:type="dxa"/>
          </w:tcPr>
          <w:p w14:paraId="712340AC" w14:textId="2DE34E0C" w:rsidR="00504F42" w:rsidRPr="00DD4978" w:rsidRDefault="00504F42" w:rsidP="00504F42">
            <w:pPr>
              <w:spacing w:after="120"/>
              <w:rPr>
                <w:sz w:val="20"/>
                <w:szCs w:val="20"/>
              </w:rPr>
            </w:pPr>
            <w:r>
              <w:rPr>
                <w:sz w:val="20"/>
                <w:szCs w:val="20"/>
              </w:rPr>
              <w:t>Branden Lewis</w:t>
            </w:r>
          </w:p>
        </w:tc>
        <w:tc>
          <w:tcPr>
            <w:tcW w:w="2822" w:type="dxa"/>
          </w:tcPr>
          <w:p w14:paraId="707504BC" w14:textId="0435EA12" w:rsidR="00504F42" w:rsidRPr="00DD4978" w:rsidRDefault="00504F42" w:rsidP="00504F42">
            <w:pPr>
              <w:spacing w:after="120"/>
              <w:rPr>
                <w:sz w:val="20"/>
                <w:szCs w:val="20"/>
              </w:rPr>
            </w:pPr>
            <w:r>
              <w:rPr>
                <w:sz w:val="20"/>
                <w:szCs w:val="20"/>
              </w:rPr>
              <w:t>Community Link</w:t>
            </w:r>
          </w:p>
        </w:tc>
        <w:tc>
          <w:tcPr>
            <w:tcW w:w="922" w:type="dxa"/>
          </w:tcPr>
          <w:p w14:paraId="47B87E02" w14:textId="23616180" w:rsidR="00504F42" w:rsidRPr="00DD4978" w:rsidRDefault="00504F42" w:rsidP="00504F42">
            <w:pPr>
              <w:spacing w:after="120"/>
              <w:jc w:val="center"/>
              <w:rPr>
                <w:sz w:val="20"/>
                <w:szCs w:val="20"/>
              </w:rPr>
            </w:pPr>
            <w:r>
              <w:rPr>
                <w:sz w:val="20"/>
                <w:szCs w:val="20"/>
              </w:rPr>
              <w:t>P</w:t>
            </w:r>
          </w:p>
        </w:tc>
      </w:tr>
      <w:tr w:rsidR="00504F42" w14:paraId="6B230A2B" w14:textId="77777777" w:rsidTr="004229D7">
        <w:tc>
          <w:tcPr>
            <w:tcW w:w="1620" w:type="dxa"/>
          </w:tcPr>
          <w:p w14:paraId="2A4D088C" w14:textId="7F632BE7" w:rsidR="00504F42" w:rsidRPr="00DD4978" w:rsidRDefault="00504F42" w:rsidP="00504F42">
            <w:pPr>
              <w:spacing w:after="120"/>
              <w:rPr>
                <w:sz w:val="20"/>
                <w:szCs w:val="20"/>
              </w:rPr>
            </w:pPr>
            <w:r>
              <w:rPr>
                <w:sz w:val="20"/>
                <w:szCs w:val="20"/>
              </w:rPr>
              <w:t>Casey McCall</w:t>
            </w:r>
          </w:p>
        </w:tc>
        <w:tc>
          <w:tcPr>
            <w:tcW w:w="2462" w:type="dxa"/>
          </w:tcPr>
          <w:p w14:paraId="684DA52B" w14:textId="1A98460A" w:rsidR="00504F42" w:rsidRPr="00DD4978" w:rsidRDefault="00504F42" w:rsidP="00504F42">
            <w:pPr>
              <w:spacing w:after="120"/>
              <w:rPr>
                <w:sz w:val="20"/>
                <w:szCs w:val="20"/>
              </w:rPr>
            </w:pPr>
            <w:r>
              <w:rPr>
                <w:sz w:val="20"/>
                <w:szCs w:val="20"/>
              </w:rPr>
              <w:t>Salvation Army</w:t>
            </w:r>
          </w:p>
        </w:tc>
        <w:tc>
          <w:tcPr>
            <w:tcW w:w="916" w:type="dxa"/>
          </w:tcPr>
          <w:p w14:paraId="05C65950" w14:textId="5EC3BC15" w:rsidR="00504F42" w:rsidRPr="00DD4978" w:rsidRDefault="00504F42" w:rsidP="00504F42">
            <w:pPr>
              <w:spacing w:after="120"/>
              <w:jc w:val="center"/>
              <w:rPr>
                <w:sz w:val="20"/>
                <w:szCs w:val="20"/>
              </w:rPr>
            </w:pPr>
            <w:r>
              <w:rPr>
                <w:sz w:val="20"/>
                <w:szCs w:val="20"/>
              </w:rPr>
              <w:t>P</w:t>
            </w:r>
          </w:p>
        </w:tc>
        <w:tc>
          <w:tcPr>
            <w:tcW w:w="1968" w:type="dxa"/>
          </w:tcPr>
          <w:p w14:paraId="255CFAC0" w14:textId="5BEAF093" w:rsidR="00504F42" w:rsidRPr="00DD4978" w:rsidRDefault="00504F42" w:rsidP="00504F42">
            <w:pPr>
              <w:spacing w:after="120"/>
              <w:rPr>
                <w:sz w:val="20"/>
                <w:szCs w:val="20"/>
              </w:rPr>
            </w:pPr>
            <w:r>
              <w:rPr>
                <w:sz w:val="20"/>
                <w:szCs w:val="20"/>
              </w:rPr>
              <w:t>Leila McMichael</w:t>
            </w:r>
          </w:p>
        </w:tc>
        <w:tc>
          <w:tcPr>
            <w:tcW w:w="2822" w:type="dxa"/>
          </w:tcPr>
          <w:p w14:paraId="7B0C636D" w14:textId="5F1C2565" w:rsidR="00504F42" w:rsidRPr="00DD4978" w:rsidRDefault="00504F42" w:rsidP="00504F42">
            <w:pPr>
              <w:spacing w:after="120"/>
              <w:rPr>
                <w:sz w:val="20"/>
                <w:szCs w:val="20"/>
              </w:rPr>
            </w:pPr>
            <w:r>
              <w:rPr>
                <w:sz w:val="20"/>
                <w:szCs w:val="20"/>
              </w:rPr>
              <w:t>Kwanzaa Family Inn</w:t>
            </w:r>
          </w:p>
        </w:tc>
        <w:tc>
          <w:tcPr>
            <w:tcW w:w="922" w:type="dxa"/>
          </w:tcPr>
          <w:p w14:paraId="254F37F9" w14:textId="55D38668" w:rsidR="00504F42" w:rsidRPr="00DD4978" w:rsidRDefault="00504F42" w:rsidP="00504F42">
            <w:pPr>
              <w:spacing w:after="120"/>
              <w:jc w:val="center"/>
              <w:rPr>
                <w:sz w:val="20"/>
                <w:szCs w:val="20"/>
              </w:rPr>
            </w:pPr>
            <w:r>
              <w:rPr>
                <w:sz w:val="20"/>
                <w:szCs w:val="20"/>
              </w:rPr>
              <w:t>A</w:t>
            </w:r>
          </w:p>
        </w:tc>
      </w:tr>
      <w:tr w:rsidR="00504F42" w14:paraId="0D7A0FDB" w14:textId="77777777" w:rsidTr="004229D7">
        <w:tc>
          <w:tcPr>
            <w:tcW w:w="1620" w:type="dxa"/>
          </w:tcPr>
          <w:p w14:paraId="52534F76" w14:textId="54513702" w:rsidR="00504F42" w:rsidRPr="00DD4978" w:rsidRDefault="00504F42" w:rsidP="00504F42">
            <w:pPr>
              <w:spacing w:after="120"/>
              <w:rPr>
                <w:sz w:val="20"/>
                <w:szCs w:val="20"/>
              </w:rPr>
            </w:pPr>
            <w:r>
              <w:rPr>
                <w:sz w:val="20"/>
                <w:szCs w:val="20"/>
              </w:rPr>
              <w:t>John Mills</w:t>
            </w:r>
          </w:p>
        </w:tc>
        <w:tc>
          <w:tcPr>
            <w:tcW w:w="2462" w:type="dxa"/>
          </w:tcPr>
          <w:p w14:paraId="611C484B" w14:textId="4AB82AEE" w:rsidR="00504F42" w:rsidRPr="00DD4978" w:rsidRDefault="00504F42" w:rsidP="00504F42">
            <w:pPr>
              <w:spacing w:after="120"/>
              <w:rPr>
                <w:sz w:val="20"/>
                <w:szCs w:val="20"/>
              </w:rPr>
            </w:pPr>
            <w:r>
              <w:rPr>
                <w:sz w:val="20"/>
                <w:szCs w:val="20"/>
              </w:rPr>
              <w:t>Community Link</w:t>
            </w:r>
          </w:p>
        </w:tc>
        <w:tc>
          <w:tcPr>
            <w:tcW w:w="916" w:type="dxa"/>
          </w:tcPr>
          <w:p w14:paraId="150E4AB4" w14:textId="1653D92F" w:rsidR="00504F42" w:rsidRPr="00DD4978" w:rsidRDefault="00504F42" w:rsidP="00504F42">
            <w:pPr>
              <w:spacing w:after="120"/>
              <w:jc w:val="center"/>
              <w:rPr>
                <w:sz w:val="20"/>
                <w:szCs w:val="20"/>
              </w:rPr>
            </w:pPr>
            <w:r>
              <w:rPr>
                <w:sz w:val="20"/>
                <w:szCs w:val="20"/>
              </w:rPr>
              <w:t>P</w:t>
            </w:r>
          </w:p>
        </w:tc>
        <w:tc>
          <w:tcPr>
            <w:tcW w:w="1968" w:type="dxa"/>
          </w:tcPr>
          <w:p w14:paraId="60548C9E" w14:textId="0EAF1CC5" w:rsidR="00504F42" w:rsidRPr="00DD4978" w:rsidRDefault="00504F42" w:rsidP="00504F42">
            <w:pPr>
              <w:spacing w:after="120"/>
              <w:rPr>
                <w:sz w:val="20"/>
                <w:szCs w:val="20"/>
              </w:rPr>
            </w:pPr>
            <w:r w:rsidRPr="00DD4978">
              <w:rPr>
                <w:sz w:val="20"/>
                <w:szCs w:val="20"/>
              </w:rPr>
              <w:t xml:space="preserve">Sabra Rock </w:t>
            </w:r>
          </w:p>
        </w:tc>
        <w:tc>
          <w:tcPr>
            <w:tcW w:w="2822" w:type="dxa"/>
          </w:tcPr>
          <w:p w14:paraId="26A37034" w14:textId="6EEF5860" w:rsidR="00504F42" w:rsidRPr="00DD4978" w:rsidRDefault="00504F42" w:rsidP="00504F42">
            <w:pPr>
              <w:spacing w:after="120"/>
              <w:rPr>
                <w:sz w:val="20"/>
                <w:szCs w:val="20"/>
              </w:rPr>
            </w:pPr>
            <w:r>
              <w:rPr>
                <w:sz w:val="20"/>
                <w:szCs w:val="20"/>
              </w:rPr>
              <w:t>McDowell Mission</w:t>
            </w:r>
          </w:p>
        </w:tc>
        <w:tc>
          <w:tcPr>
            <w:tcW w:w="922" w:type="dxa"/>
          </w:tcPr>
          <w:p w14:paraId="67143675" w14:textId="6F1E5E85" w:rsidR="00504F42" w:rsidRPr="00DD4978" w:rsidRDefault="00504F42" w:rsidP="00504F42">
            <w:pPr>
              <w:spacing w:after="120"/>
              <w:jc w:val="center"/>
              <w:rPr>
                <w:sz w:val="20"/>
                <w:szCs w:val="20"/>
              </w:rPr>
            </w:pPr>
            <w:r>
              <w:rPr>
                <w:sz w:val="20"/>
                <w:szCs w:val="20"/>
              </w:rPr>
              <w:t>P</w:t>
            </w:r>
          </w:p>
        </w:tc>
      </w:tr>
      <w:tr w:rsidR="00504F42" w14:paraId="450B45D8" w14:textId="0BC6E6D6" w:rsidTr="004229D7">
        <w:tc>
          <w:tcPr>
            <w:tcW w:w="1620" w:type="dxa"/>
          </w:tcPr>
          <w:p w14:paraId="41D2DBDA" w14:textId="04F2A7D5" w:rsidR="00504F42" w:rsidRPr="00DD4978" w:rsidRDefault="00504F42" w:rsidP="00504F42">
            <w:pPr>
              <w:spacing w:after="120"/>
              <w:rPr>
                <w:sz w:val="20"/>
                <w:szCs w:val="20"/>
              </w:rPr>
            </w:pPr>
            <w:r w:rsidRPr="00DD4978">
              <w:rPr>
                <w:sz w:val="20"/>
                <w:szCs w:val="20"/>
              </w:rPr>
              <w:t xml:space="preserve">Crystal </w:t>
            </w:r>
            <w:proofErr w:type="spellStart"/>
            <w:r w:rsidRPr="00DD4978">
              <w:rPr>
                <w:sz w:val="20"/>
                <w:szCs w:val="20"/>
              </w:rPr>
              <w:t>Sweatt</w:t>
            </w:r>
            <w:proofErr w:type="spellEnd"/>
          </w:p>
        </w:tc>
        <w:tc>
          <w:tcPr>
            <w:tcW w:w="2462" w:type="dxa"/>
          </w:tcPr>
          <w:p w14:paraId="51490187" w14:textId="6004DF75" w:rsidR="00504F42" w:rsidRPr="00DD4978" w:rsidRDefault="00504F42" w:rsidP="00504F42">
            <w:pPr>
              <w:spacing w:after="120"/>
              <w:rPr>
                <w:sz w:val="20"/>
                <w:szCs w:val="20"/>
              </w:rPr>
            </w:pPr>
            <w:r w:rsidRPr="00DD4978">
              <w:rPr>
                <w:sz w:val="20"/>
                <w:szCs w:val="20"/>
              </w:rPr>
              <w:t>McDowell Mission</w:t>
            </w:r>
          </w:p>
        </w:tc>
        <w:tc>
          <w:tcPr>
            <w:tcW w:w="916" w:type="dxa"/>
          </w:tcPr>
          <w:p w14:paraId="109431D5" w14:textId="567A8F59" w:rsidR="00504F42" w:rsidRPr="00DD4978" w:rsidRDefault="00504F42" w:rsidP="00504F42">
            <w:pPr>
              <w:spacing w:after="120"/>
              <w:jc w:val="center"/>
              <w:rPr>
                <w:sz w:val="20"/>
                <w:szCs w:val="20"/>
              </w:rPr>
            </w:pPr>
            <w:r>
              <w:rPr>
                <w:sz w:val="20"/>
                <w:szCs w:val="20"/>
              </w:rPr>
              <w:t>A</w:t>
            </w:r>
          </w:p>
        </w:tc>
        <w:tc>
          <w:tcPr>
            <w:tcW w:w="1968" w:type="dxa"/>
          </w:tcPr>
          <w:p w14:paraId="78CC6EE2" w14:textId="34A09C2D" w:rsidR="00504F42" w:rsidRPr="00DD4978" w:rsidRDefault="00504F42" w:rsidP="00504F42">
            <w:pPr>
              <w:spacing w:after="120"/>
              <w:rPr>
                <w:sz w:val="20"/>
                <w:szCs w:val="20"/>
              </w:rPr>
            </w:pPr>
            <w:r w:rsidRPr="00DD4978">
              <w:rPr>
                <w:sz w:val="20"/>
                <w:szCs w:val="20"/>
              </w:rPr>
              <w:t>Teena Willis</w:t>
            </w:r>
          </w:p>
        </w:tc>
        <w:tc>
          <w:tcPr>
            <w:tcW w:w="2822" w:type="dxa"/>
          </w:tcPr>
          <w:p w14:paraId="55C6C1F2" w14:textId="456FAD45" w:rsidR="00504F42" w:rsidRPr="00DD4978" w:rsidRDefault="00504F42" w:rsidP="00504F42">
            <w:pPr>
              <w:spacing w:after="120"/>
              <w:rPr>
                <w:sz w:val="20"/>
                <w:szCs w:val="20"/>
              </w:rPr>
            </w:pPr>
            <w:r w:rsidRPr="00DD4978">
              <w:rPr>
                <w:sz w:val="20"/>
                <w:szCs w:val="20"/>
              </w:rPr>
              <w:t>Partners BHM</w:t>
            </w:r>
          </w:p>
        </w:tc>
        <w:tc>
          <w:tcPr>
            <w:tcW w:w="922" w:type="dxa"/>
          </w:tcPr>
          <w:p w14:paraId="68926247" w14:textId="4A29BEBD" w:rsidR="00504F42" w:rsidRPr="00DD4978" w:rsidRDefault="00504F42" w:rsidP="00504F42">
            <w:pPr>
              <w:spacing w:after="120"/>
              <w:jc w:val="center"/>
              <w:rPr>
                <w:sz w:val="20"/>
                <w:szCs w:val="20"/>
              </w:rPr>
            </w:pPr>
            <w:r>
              <w:rPr>
                <w:sz w:val="20"/>
                <w:szCs w:val="20"/>
              </w:rPr>
              <w:t>P</w:t>
            </w:r>
          </w:p>
        </w:tc>
      </w:tr>
    </w:tbl>
    <w:p w14:paraId="7FCB54FB" w14:textId="77777777" w:rsidR="008A15B0" w:rsidRPr="00B441D2" w:rsidRDefault="008A15B0" w:rsidP="0012440B">
      <w:pPr>
        <w:spacing w:after="120" w:line="240" w:lineRule="auto"/>
        <w:rPr>
          <w:b/>
          <w:sz w:val="20"/>
          <w:szCs w:val="20"/>
        </w:rPr>
      </w:pPr>
    </w:p>
    <w:p w14:paraId="26EDC1AC" w14:textId="77777777" w:rsidR="0039365C" w:rsidRPr="00B441D2" w:rsidRDefault="0039365C" w:rsidP="00EF7E4B">
      <w:pPr>
        <w:spacing w:after="0"/>
        <w:rPr>
          <w:b/>
          <w:caps/>
          <w:sz w:val="20"/>
          <w:szCs w:val="20"/>
          <w:u w:val="single"/>
        </w:rPr>
      </w:pPr>
      <w:r w:rsidRPr="00B441D2">
        <w:rPr>
          <w:b/>
          <w:caps/>
          <w:sz w:val="20"/>
          <w:szCs w:val="20"/>
          <w:u w:val="single"/>
        </w:rPr>
        <w:t>Agenda Items</w:t>
      </w:r>
    </w:p>
    <w:p w14:paraId="72191058" w14:textId="4F2F3B9B" w:rsidR="0047753A" w:rsidRPr="00B441D2" w:rsidRDefault="00FC078A" w:rsidP="00A536E3">
      <w:pPr>
        <w:pStyle w:val="ListParagraph"/>
        <w:numPr>
          <w:ilvl w:val="0"/>
          <w:numId w:val="1"/>
        </w:numPr>
        <w:rPr>
          <w:b/>
          <w:sz w:val="20"/>
          <w:szCs w:val="20"/>
          <w:u w:val="single"/>
        </w:rPr>
      </w:pPr>
      <w:r w:rsidRPr="00B441D2">
        <w:rPr>
          <w:b/>
          <w:sz w:val="20"/>
          <w:szCs w:val="20"/>
          <w:u w:val="single"/>
        </w:rPr>
        <w:t xml:space="preserve">Call to Order </w:t>
      </w:r>
      <w:r w:rsidR="0047753A" w:rsidRPr="00B441D2">
        <w:rPr>
          <w:b/>
          <w:sz w:val="20"/>
          <w:szCs w:val="20"/>
          <w:u w:val="single"/>
        </w:rPr>
        <w:t>– Introductions/Welcome/Sign In</w:t>
      </w:r>
    </w:p>
    <w:p w14:paraId="10F0B661" w14:textId="5511A660" w:rsidR="004A5F34" w:rsidRPr="00504F42" w:rsidRDefault="00DD4978" w:rsidP="00A536E3">
      <w:pPr>
        <w:pStyle w:val="ListParagraph"/>
        <w:numPr>
          <w:ilvl w:val="0"/>
          <w:numId w:val="1"/>
        </w:numPr>
        <w:rPr>
          <w:b/>
          <w:sz w:val="20"/>
          <w:szCs w:val="20"/>
          <w:u w:val="single"/>
        </w:rPr>
      </w:pPr>
      <w:r w:rsidRPr="00504F42">
        <w:rPr>
          <w:b/>
          <w:sz w:val="20"/>
          <w:szCs w:val="20"/>
          <w:u w:val="single"/>
        </w:rPr>
        <w:t>Coordinated Entry</w:t>
      </w:r>
    </w:p>
    <w:p w14:paraId="0534B21D" w14:textId="77777777" w:rsidR="00504F42" w:rsidRPr="00504F42" w:rsidRDefault="00DD4978" w:rsidP="00A536E3">
      <w:pPr>
        <w:pStyle w:val="ListParagraph"/>
        <w:numPr>
          <w:ilvl w:val="0"/>
          <w:numId w:val="3"/>
        </w:numPr>
        <w:rPr>
          <w:sz w:val="20"/>
          <w:szCs w:val="20"/>
          <w:u w:val="single"/>
        </w:rPr>
      </w:pPr>
      <w:r>
        <w:rPr>
          <w:sz w:val="20"/>
          <w:szCs w:val="20"/>
        </w:rPr>
        <w:t xml:space="preserve">Discussed the Coordinated Entry and Veteran’s Plan </w:t>
      </w:r>
      <w:proofErr w:type="gramStart"/>
      <w:r>
        <w:rPr>
          <w:sz w:val="20"/>
          <w:szCs w:val="20"/>
        </w:rPr>
        <w:t xml:space="preserve">-  </w:t>
      </w:r>
      <w:r w:rsidR="00504F42">
        <w:rPr>
          <w:sz w:val="20"/>
          <w:szCs w:val="20"/>
        </w:rPr>
        <w:t>There</w:t>
      </w:r>
      <w:proofErr w:type="gramEnd"/>
      <w:r w:rsidR="00504F42">
        <w:rPr>
          <w:sz w:val="20"/>
          <w:szCs w:val="20"/>
        </w:rPr>
        <w:t xml:space="preserve"> will be a training at the next meeting on Oct. 18</w:t>
      </w:r>
      <w:r w:rsidR="00504F42" w:rsidRPr="00504F42">
        <w:rPr>
          <w:sz w:val="20"/>
          <w:szCs w:val="20"/>
          <w:vertAlign w:val="superscript"/>
        </w:rPr>
        <w:t>th</w:t>
      </w:r>
      <w:r w:rsidR="00504F42">
        <w:rPr>
          <w:sz w:val="20"/>
          <w:szCs w:val="20"/>
        </w:rPr>
        <w:t xml:space="preserve"> at 10am. </w:t>
      </w:r>
    </w:p>
    <w:p w14:paraId="5A71C795" w14:textId="77777777" w:rsidR="00504F42" w:rsidRPr="00504F42" w:rsidRDefault="00504F42" w:rsidP="00A536E3">
      <w:pPr>
        <w:pStyle w:val="ListParagraph"/>
        <w:numPr>
          <w:ilvl w:val="0"/>
          <w:numId w:val="3"/>
        </w:numPr>
        <w:rPr>
          <w:sz w:val="20"/>
          <w:szCs w:val="20"/>
          <w:u w:val="single"/>
        </w:rPr>
      </w:pPr>
      <w:r>
        <w:rPr>
          <w:sz w:val="20"/>
          <w:szCs w:val="20"/>
        </w:rPr>
        <w:t xml:space="preserve">There was discussion about making the training mandatory for anyone that will be participating in the Coordinated Entry process.  The committee agreed that the training should be mandatory for agencies that are receiving </w:t>
      </w:r>
      <w:proofErr w:type="spellStart"/>
      <w:r>
        <w:rPr>
          <w:sz w:val="20"/>
          <w:szCs w:val="20"/>
        </w:rPr>
        <w:t>CoC</w:t>
      </w:r>
      <w:proofErr w:type="spellEnd"/>
      <w:r>
        <w:rPr>
          <w:sz w:val="20"/>
          <w:szCs w:val="20"/>
        </w:rPr>
        <w:t xml:space="preserve"> and ESG funding and those agencies identified in the Coordinated Assessment Plan as participating in prevention and diversion and VISPDAT screenings.  It will not be mandated for other agencies unless they are making referrals to the </w:t>
      </w:r>
      <w:proofErr w:type="spellStart"/>
      <w:r>
        <w:rPr>
          <w:sz w:val="20"/>
          <w:szCs w:val="20"/>
        </w:rPr>
        <w:t>CoC</w:t>
      </w:r>
      <w:proofErr w:type="spellEnd"/>
      <w:r>
        <w:rPr>
          <w:sz w:val="20"/>
          <w:szCs w:val="20"/>
        </w:rPr>
        <w:t xml:space="preserve"> and ESG programs. </w:t>
      </w:r>
      <w:r w:rsidR="00DD4978">
        <w:rPr>
          <w:sz w:val="20"/>
          <w:szCs w:val="20"/>
        </w:rPr>
        <w:t xml:space="preserve">  </w:t>
      </w:r>
      <w:r w:rsidR="0047753A" w:rsidRPr="00B441D2">
        <w:rPr>
          <w:sz w:val="20"/>
          <w:szCs w:val="20"/>
        </w:rPr>
        <w:t xml:space="preserve"> </w:t>
      </w:r>
    </w:p>
    <w:p w14:paraId="62C14F5A" w14:textId="14BFA2CB" w:rsidR="0047753A" w:rsidRPr="00525949" w:rsidRDefault="00504F42" w:rsidP="00A536E3">
      <w:pPr>
        <w:pStyle w:val="ListParagraph"/>
        <w:numPr>
          <w:ilvl w:val="0"/>
          <w:numId w:val="3"/>
        </w:numPr>
        <w:rPr>
          <w:sz w:val="20"/>
          <w:szCs w:val="20"/>
          <w:u w:val="single"/>
        </w:rPr>
      </w:pPr>
      <w:r>
        <w:rPr>
          <w:sz w:val="20"/>
          <w:szCs w:val="20"/>
        </w:rPr>
        <w:t xml:space="preserve">There was discussion that CA will be moving to HMIS soon. </w:t>
      </w:r>
      <w:r w:rsidR="0047753A" w:rsidRPr="00B441D2">
        <w:rPr>
          <w:sz w:val="20"/>
          <w:szCs w:val="20"/>
        </w:rPr>
        <w:t xml:space="preserve"> </w:t>
      </w:r>
    </w:p>
    <w:p w14:paraId="16D4F3FB" w14:textId="48F61E73" w:rsidR="00525949" w:rsidRPr="00B441D2" w:rsidRDefault="00525949" w:rsidP="00A536E3">
      <w:pPr>
        <w:pStyle w:val="ListParagraph"/>
        <w:numPr>
          <w:ilvl w:val="0"/>
          <w:numId w:val="3"/>
        </w:numPr>
        <w:rPr>
          <w:sz w:val="20"/>
          <w:szCs w:val="20"/>
          <w:u w:val="single"/>
        </w:rPr>
      </w:pPr>
      <w:r>
        <w:rPr>
          <w:sz w:val="20"/>
          <w:szCs w:val="20"/>
        </w:rPr>
        <w:t xml:space="preserve">Curry Cromer discussed the By Name List for the Veterans Coordinated Entry Plan.  There will be a need for agencies to sign information sharing agreements.  Curry will share more with us when the releases are ready to be signed. </w:t>
      </w:r>
    </w:p>
    <w:p w14:paraId="1E037B51" w14:textId="77777777" w:rsidR="004A5F34" w:rsidRPr="00B441D2" w:rsidRDefault="00FC078A" w:rsidP="00A536E3">
      <w:pPr>
        <w:pStyle w:val="ListParagraph"/>
        <w:numPr>
          <w:ilvl w:val="0"/>
          <w:numId w:val="1"/>
        </w:numPr>
        <w:spacing w:line="240" w:lineRule="auto"/>
        <w:rPr>
          <w:b/>
          <w:sz w:val="20"/>
          <w:szCs w:val="20"/>
        </w:rPr>
      </w:pPr>
      <w:r w:rsidRPr="00B441D2">
        <w:rPr>
          <w:b/>
          <w:sz w:val="20"/>
          <w:szCs w:val="20"/>
          <w:u w:val="single"/>
        </w:rPr>
        <w:t>Balance of State</w:t>
      </w:r>
      <w:r w:rsidR="004A5F34" w:rsidRPr="00B441D2">
        <w:rPr>
          <w:b/>
          <w:sz w:val="20"/>
          <w:szCs w:val="20"/>
        </w:rPr>
        <w:t xml:space="preserve"> </w:t>
      </w:r>
    </w:p>
    <w:p w14:paraId="6D4DB0F6" w14:textId="60B785A4" w:rsidR="00591496" w:rsidRPr="00B441D2" w:rsidRDefault="00607107" w:rsidP="00A536E3">
      <w:pPr>
        <w:pStyle w:val="ListParagraph"/>
        <w:numPr>
          <w:ilvl w:val="0"/>
          <w:numId w:val="3"/>
        </w:numPr>
        <w:spacing w:line="240" w:lineRule="auto"/>
        <w:rPr>
          <w:sz w:val="20"/>
          <w:szCs w:val="20"/>
          <w:u w:val="single"/>
        </w:rPr>
      </w:pPr>
      <w:proofErr w:type="spellStart"/>
      <w:r>
        <w:rPr>
          <w:sz w:val="20"/>
          <w:szCs w:val="20"/>
          <w:u w:val="single"/>
        </w:rPr>
        <w:t>CoC</w:t>
      </w:r>
      <w:proofErr w:type="spellEnd"/>
      <w:r>
        <w:rPr>
          <w:sz w:val="20"/>
          <w:szCs w:val="20"/>
          <w:u w:val="single"/>
        </w:rPr>
        <w:t xml:space="preserve"> Competition </w:t>
      </w:r>
    </w:p>
    <w:p w14:paraId="3028D512" w14:textId="6FCB0842" w:rsidR="00504F42" w:rsidRDefault="00504F42" w:rsidP="00504F42">
      <w:pPr>
        <w:pStyle w:val="ListParagraph"/>
        <w:numPr>
          <w:ilvl w:val="1"/>
          <w:numId w:val="3"/>
        </w:numPr>
        <w:spacing w:line="240" w:lineRule="auto"/>
        <w:rPr>
          <w:sz w:val="20"/>
          <w:szCs w:val="20"/>
        </w:rPr>
      </w:pPr>
      <w:r w:rsidRPr="00504F42">
        <w:rPr>
          <w:sz w:val="20"/>
          <w:szCs w:val="20"/>
        </w:rPr>
        <w:t>Regi</w:t>
      </w:r>
      <w:r>
        <w:rPr>
          <w:sz w:val="20"/>
          <w:szCs w:val="20"/>
        </w:rPr>
        <w:t xml:space="preserve">onal Committee information for </w:t>
      </w:r>
      <w:proofErr w:type="spellStart"/>
      <w:r>
        <w:rPr>
          <w:sz w:val="20"/>
          <w:szCs w:val="20"/>
        </w:rPr>
        <w:t>CoC</w:t>
      </w:r>
      <w:proofErr w:type="spellEnd"/>
      <w:r>
        <w:rPr>
          <w:sz w:val="20"/>
          <w:szCs w:val="20"/>
        </w:rPr>
        <w:t xml:space="preserve"> application was submitted</w:t>
      </w:r>
    </w:p>
    <w:p w14:paraId="5B08C8CE" w14:textId="1701AE25" w:rsidR="00504F42" w:rsidRPr="00504F42" w:rsidRDefault="00504F42" w:rsidP="00504F42">
      <w:pPr>
        <w:pStyle w:val="ListParagraph"/>
        <w:numPr>
          <w:ilvl w:val="1"/>
          <w:numId w:val="3"/>
        </w:numPr>
        <w:spacing w:line="240" w:lineRule="auto"/>
        <w:rPr>
          <w:sz w:val="20"/>
          <w:szCs w:val="20"/>
        </w:rPr>
      </w:pPr>
      <w:r>
        <w:rPr>
          <w:sz w:val="20"/>
          <w:szCs w:val="20"/>
        </w:rPr>
        <w:t xml:space="preserve">Project applications for Partners and VAYA were both submitted on time.  Priority rankings were shared with the group.  Both projects were in Tier 1 and should be funded. </w:t>
      </w:r>
    </w:p>
    <w:p w14:paraId="0A2A275B" w14:textId="165E066A" w:rsidR="00E738EF" w:rsidRDefault="00E738EF" w:rsidP="00E738EF">
      <w:pPr>
        <w:pStyle w:val="ListParagraph"/>
        <w:numPr>
          <w:ilvl w:val="0"/>
          <w:numId w:val="3"/>
        </w:numPr>
        <w:spacing w:line="240" w:lineRule="auto"/>
        <w:rPr>
          <w:sz w:val="20"/>
          <w:szCs w:val="20"/>
          <w:u w:val="single"/>
        </w:rPr>
      </w:pPr>
      <w:r>
        <w:rPr>
          <w:sz w:val="20"/>
          <w:szCs w:val="20"/>
          <w:u w:val="single"/>
        </w:rPr>
        <w:lastRenderedPageBreak/>
        <w:t xml:space="preserve">Funding </w:t>
      </w:r>
      <w:r w:rsidR="004F0DE9">
        <w:rPr>
          <w:sz w:val="20"/>
          <w:szCs w:val="20"/>
          <w:u w:val="single"/>
        </w:rPr>
        <w:t xml:space="preserve">Committee </w:t>
      </w:r>
    </w:p>
    <w:p w14:paraId="5A196E2F" w14:textId="1ED91773" w:rsidR="00E738EF" w:rsidRPr="00E97F62" w:rsidRDefault="004F0DE9" w:rsidP="004F0DE9">
      <w:pPr>
        <w:pStyle w:val="ListParagraph"/>
        <w:numPr>
          <w:ilvl w:val="1"/>
          <w:numId w:val="3"/>
        </w:numPr>
        <w:spacing w:line="240" w:lineRule="auto"/>
        <w:rPr>
          <w:sz w:val="20"/>
          <w:szCs w:val="20"/>
          <w:u w:val="single"/>
        </w:rPr>
      </w:pPr>
      <w:r>
        <w:rPr>
          <w:sz w:val="20"/>
          <w:szCs w:val="20"/>
        </w:rPr>
        <w:t>Jamie Brown is our lead</w:t>
      </w:r>
      <w:r w:rsidR="00E97F62">
        <w:rPr>
          <w:sz w:val="20"/>
          <w:szCs w:val="20"/>
        </w:rPr>
        <w:t xml:space="preserve"> for the funding committee.  Dis</w:t>
      </w:r>
      <w:r>
        <w:rPr>
          <w:sz w:val="20"/>
          <w:szCs w:val="20"/>
        </w:rPr>
        <w:t xml:space="preserve">cussed the ESG NOFA </w:t>
      </w:r>
      <w:r w:rsidR="00E97F62">
        <w:rPr>
          <w:sz w:val="20"/>
          <w:szCs w:val="20"/>
        </w:rPr>
        <w:t xml:space="preserve">and the need for the committee to come together to look at a scorecard for the ESG competition as well as work on a process for funding opportunities. </w:t>
      </w:r>
    </w:p>
    <w:p w14:paraId="096564B5" w14:textId="684BFAA2" w:rsidR="00E97F62" w:rsidRPr="00E738EF" w:rsidRDefault="00E97F62" w:rsidP="004F0DE9">
      <w:pPr>
        <w:pStyle w:val="ListParagraph"/>
        <w:numPr>
          <w:ilvl w:val="1"/>
          <w:numId w:val="3"/>
        </w:numPr>
        <w:spacing w:line="240" w:lineRule="auto"/>
        <w:rPr>
          <w:sz w:val="20"/>
          <w:szCs w:val="20"/>
          <w:u w:val="single"/>
        </w:rPr>
      </w:pPr>
      <w:r>
        <w:rPr>
          <w:sz w:val="20"/>
          <w:szCs w:val="20"/>
        </w:rPr>
        <w:t xml:space="preserve">A committee was formed.  Volunteers to be on the committee were Lisa </w:t>
      </w:r>
      <w:proofErr w:type="spellStart"/>
      <w:r>
        <w:rPr>
          <w:sz w:val="20"/>
          <w:szCs w:val="20"/>
        </w:rPr>
        <w:t>Clontz</w:t>
      </w:r>
      <w:proofErr w:type="spellEnd"/>
      <w:r>
        <w:rPr>
          <w:sz w:val="20"/>
          <w:szCs w:val="20"/>
        </w:rPr>
        <w:t xml:space="preserve">, Tammy Gray, and Teena Willis.  Gail Henson and Stella Guido volunteered to be on the committee from a previous Housing Visions meeting earlier in the month.  Jamie Brown will lead the group and will set up a meeting to begin working on objectives. </w:t>
      </w:r>
    </w:p>
    <w:p w14:paraId="71F67991" w14:textId="410EBFF7" w:rsidR="00A536E3" w:rsidRPr="00B441D2" w:rsidRDefault="004F0DE9" w:rsidP="00A536E3">
      <w:pPr>
        <w:pStyle w:val="ListParagraph"/>
        <w:numPr>
          <w:ilvl w:val="0"/>
          <w:numId w:val="3"/>
        </w:numPr>
        <w:spacing w:line="240" w:lineRule="auto"/>
        <w:rPr>
          <w:sz w:val="20"/>
          <w:szCs w:val="20"/>
          <w:u w:val="single"/>
        </w:rPr>
      </w:pPr>
      <w:r>
        <w:rPr>
          <w:sz w:val="20"/>
          <w:szCs w:val="20"/>
          <w:u w:val="single"/>
        </w:rPr>
        <w:t>ESG</w:t>
      </w:r>
    </w:p>
    <w:p w14:paraId="35A51A00" w14:textId="7ADD8E6A" w:rsidR="00E97F62" w:rsidRPr="00E97F62" w:rsidRDefault="00E97F62" w:rsidP="002458B1">
      <w:pPr>
        <w:pStyle w:val="ListParagraph"/>
        <w:numPr>
          <w:ilvl w:val="1"/>
          <w:numId w:val="3"/>
        </w:numPr>
        <w:spacing w:line="240" w:lineRule="auto"/>
        <w:rPr>
          <w:sz w:val="20"/>
          <w:szCs w:val="20"/>
          <w:u w:val="single"/>
        </w:rPr>
      </w:pPr>
      <w:r>
        <w:rPr>
          <w:sz w:val="20"/>
          <w:szCs w:val="20"/>
        </w:rPr>
        <w:t>ESG NOFA has been released</w:t>
      </w:r>
      <w:r w:rsidR="004F0DE9">
        <w:rPr>
          <w:sz w:val="20"/>
          <w:szCs w:val="20"/>
        </w:rPr>
        <w:t>.</w:t>
      </w:r>
      <w:r>
        <w:rPr>
          <w:sz w:val="20"/>
          <w:szCs w:val="20"/>
        </w:rPr>
        <w:t xml:space="preserve">  There will be a webinar on Sept. 25</w:t>
      </w:r>
      <w:r w:rsidRPr="00E97F62">
        <w:rPr>
          <w:sz w:val="20"/>
          <w:szCs w:val="20"/>
          <w:vertAlign w:val="superscript"/>
        </w:rPr>
        <w:t>th</w:t>
      </w:r>
      <w:r>
        <w:rPr>
          <w:sz w:val="20"/>
          <w:szCs w:val="20"/>
        </w:rPr>
        <w:t xml:space="preserve">. </w:t>
      </w:r>
    </w:p>
    <w:p w14:paraId="29D901B9" w14:textId="08F6897E" w:rsidR="00E97F62" w:rsidRPr="00E97F62" w:rsidRDefault="00A445DC" w:rsidP="00E97F62">
      <w:pPr>
        <w:pStyle w:val="ListParagraph"/>
        <w:numPr>
          <w:ilvl w:val="1"/>
          <w:numId w:val="3"/>
        </w:numPr>
        <w:spacing w:line="240" w:lineRule="auto"/>
        <w:rPr>
          <w:sz w:val="20"/>
          <w:szCs w:val="20"/>
          <w:u w:val="single"/>
        </w:rPr>
      </w:pPr>
      <w:r>
        <w:rPr>
          <w:sz w:val="20"/>
          <w:szCs w:val="20"/>
        </w:rPr>
        <w:t xml:space="preserve"> </w:t>
      </w:r>
      <w:r w:rsidR="00E97F62">
        <w:rPr>
          <w:sz w:val="20"/>
          <w:szCs w:val="20"/>
        </w:rPr>
        <w:t xml:space="preserve">Casey McCall agreed to be the ESG for the Regional Committee.  He will set up a meeting date for all interested in ESG funding.  </w:t>
      </w:r>
    </w:p>
    <w:p w14:paraId="7505547A" w14:textId="7B027FBE" w:rsidR="00E97F62" w:rsidRPr="00E97F62" w:rsidRDefault="00E97F62" w:rsidP="00E97F62">
      <w:pPr>
        <w:pStyle w:val="ListParagraph"/>
        <w:numPr>
          <w:ilvl w:val="0"/>
          <w:numId w:val="3"/>
        </w:numPr>
        <w:spacing w:line="240" w:lineRule="auto"/>
        <w:rPr>
          <w:sz w:val="20"/>
          <w:szCs w:val="20"/>
          <w:u w:val="single"/>
        </w:rPr>
      </w:pPr>
      <w:r w:rsidRPr="00E97F62">
        <w:rPr>
          <w:sz w:val="20"/>
          <w:szCs w:val="20"/>
          <w:u w:val="single"/>
        </w:rPr>
        <w:t>HMIS update</w:t>
      </w:r>
    </w:p>
    <w:p w14:paraId="0D27502E" w14:textId="77777777" w:rsidR="004E460F" w:rsidRDefault="004E460F" w:rsidP="00E97F62">
      <w:pPr>
        <w:pStyle w:val="ListParagraph"/>
        <w:numPr>
          <w:ilvl w:val="1"/>
          <w:numId w:val="3"/>
        </w:numPr>
        <w:spacing w:line="240" w:lineRule="auto"/>
        <w:rPr>
          <w:sz w:val="20"/>
          <w:szCs w:val="20"/>
        </w:rPr>
      </w:pPr>
      <w:r>
        <w:rPr>
          <w:sz w:val="20"/>
          <w:szCs w:val="20"/>
        </w:rPr>
        <w:t xml:space="preserve">The </w:t>
      </w:r>
      <w:proofErr w:type="spellStart"/>
      <w:r>
        <w:rPr>
          <w:sz w:val="20"/>
          <w:szCs w:val="20"/>
        </w:rPr>
        <w:t>BoS</w:t>
      </w:r>
      <w:proofErr w:type="spellEnd"/>
      <w:r>
        <w:rPr>
          <w:sz w:val="20"/>
          <w:szCs w:val="20"/>
        </w:rPr>
        <w:t xml:space="preserve"> took a recommendation to the Governance Committee requesting an RFP be sent out to for a new lead agency for the HMIS.  NCCEH staff stated issues with MCAH stating they have not been responsive in resolving HMIS issues.  The Governance Committee voted to continue the contract with MCAH and turned down the request.  </w:t>
      </w:r>
    </w:p>
    <w:p w14:paraId="4C424B73" w14:textId="77777777" w:rsidR="004E460F" w:rsidRPr="002C7A24" w:rsidRDefault="004E460F" w:rsidP="004E460F">
      <w:pPr>
        <w:pStyle w:val="ListParagraph"/>
        <w:numPr>
          <w:ilvl w:val="0"/>
          <w:numId w:val="3"/>
        </w:numPr>
        <w:spacing w:line="240" w:lineRule="auto"/>
        <w:rPr>
          <w:sz w:val="20"/>
          <w:szCs w:val="20"/>
          <w:u w:val="single"/>
        </w:rPr>
      </w:pPr>
      <w:r w:rsidRPr="002C7A24">
        <w:rPr>
          <w:sz w:val="20"/>
          <w:szCs w:val="20"/>
          <w:u w:val="single"/>
        </w:rPr>
        <w:t>In Person Meeting</w:t>
      </w:r>
    </w:p>
    <w:p w14:paraId="29EB8F44" w14:textId="45897052" w:rsidR="00E97F62" w:rsidRDefault="004E460F" w:rsidP="004E460F">
      <w:pPr>
        <w:pStyle w:val="ListParagraph"/>
        <w:numPr>
          <w:ilvl w:val="1"/>
          <w:numId w:val="3"/>
        </w:numPr>
        <w:spacing w:line="240" w:lineRule="auto"/>
        <w:rPr>
          <w:sz w:val="20"/>
          <w:szCs w:val="20"/>
        </w:rPr>
      </w:pPr>
      <w:r>
        <w:rPr>
          <w:sz w:val="20"/>
          <w:szCs w:val="20"/>
        </w:rPr>
        <w:t>There will be an in-person meeting November 8</w:t>
      </w:r>
      <w:r w:rsidRPr="004E460F">
        <w:rPr>
          <w:sz w:val="20"/>
          <w:szCs w:val="20"/>
          <w:vertAlign w:val="superscript"/>
        </w:rPr>
        <w:t>th</w:t>
      </w:r>
      <w:r>
        <w:rPr>
          <w:sz w:val="20"/>
          <w:szCs w:val="20"/>
        </w:rPr>
        <w:t xml:space="preserve"> in Greensboro for Regional Committee leadership.  All leads are encouraged to attend the meeting. Registration should be out soon and will be sent to everyone.  </w:t>
      </w:r>
    </w:p>
    <w:p w14:paraId="44A6C577" w14:textId="3EC76294" w:rsidR="004E460F" w:rsidRDefault="002C7A24" w:rsidP="002C7A24">
      <w:pPr>
        <w:pStyle w:val="ListParagraph"/>
        <w:numPr>
          <w:ilvl w:val="0"/>
          <w:numId w:val="3"/>
        </w:numPr>
        <w:spacing w:line="240" w:lineRule="auto"/>
        <w:rPr>
          <w:sz w:val="20"/>
          <w:szCs w:val="20"/>
          <w:u w:val="single"/>
        </w:rPr>
      </w:pPr>
      <w:r w:rsidRPr="002C7A24">
        <w:rPr>
          <w:sz w:val="20"/>
          <w:szCs w:val="20"/>
          <w:u w:val="single"/>
        </w:rPr>
        <w:t>Elections for leadership positions</w:t>
      </w:r>
    </w:p>
    <w:p w14:paraId="021DAD99" w14:textId="6606FCAF" w:rsidR="002C7A24" w:rsidRPr="002C7A24" w:rsidRDefault="002C7A24" w:rsidP="002C7A24">
      <w:pPr>
        <w:pStyle w:val="ListParagraph"/>
        <w:numPr>
          <w:ilvl w:val="1"/>
          <w:numId w:val="3"/>
        </w:numPr>
        <w:spacing w:line="240" w:lineRule="auto"/>
        <w:rPr>
          <w:sz w:val="20"/>
          <w:szCs w:val="20"/>
          <w:u w:val="single"/>
        </w:rPr>
      </w:pPr>
      <w:r>
        <w:rPr>
          <w:sz w:val="20"/>
          <w:szCs w:val="20"/>
        </w:rPr>
        <w:t xml:space="preserve">Positions need to be in place to begin January 1, 2018 </w:t>
      </w:r>
    </w:p>
    <w:p w14:paraId="3518B97D" w14:textId="0966451B" w:rsidR="002C7A24" w:rsidRPr="002C7A24" w:rsidRDefault="002C7A24" w:rsidP="002C7A24">
      <w:pPr>
        <w:pStyle w:val="ListParagraph"/>
        <w:numPr>
          <w:ilvl w:val="1"/>
          <w:numId w:val="3"/>
        </w:numPr>
        <w:spacing w:line="240" w:lineRule="auto"/>
        <w:rPr>
          <w:sz w:val="20"/>
          <w:szCs w:val="20"/>
          <w:u w:val="single"/>
        </w:rPr>
      </w:pPr>
      <w:r>
        <w:rPr>
          <w:sz w:val="20"/>
          <w:szCs w:val="20"/>
        </w:rPr>
        <w:t xml:space="preserve">Teena encouraged everyone to consider taking a leadership role to grow personally, professionally, and to help our regional committee grow.  </w:t>
      </w:r>
    </w:p>
    <w:p w14:paraId="3375E1F8" w14:textId="51E98854" w:rsidR="002C7A24" w:rsidRPr="002C7A24" w:rsidRDefault="002C7A24" w:rsidP="002C7A24">
      <w:pPr>
        <w:pStyle w:val="ListParagraph"/>
        <w:numPr>
          <w:ilvl w:val="1"/>
          <w:numId w:val="3"/>
        </w:numPr>
        <w:spacing w:line="240" w:lineRule="auto"/>
        <w:rPr>
          <w:sz w:val="20"/>
          <w:szCs w:val="20"/>
          <w:u w:val="single"/>
        </w:rPr>
      </w:pPr>
      <w:r>
        <w:rPr>
          <w:sz w:val="20"/>
          <w:szCs w:val="20"/>
        </w:rPr>
        <w:t>Positions will be Regional and alternate lead, Coordinated Assessment Lead, Funding Lead, PIT Count Lead, Webmaster, and Secretary.</w:t>
      </w:r>
    </w:p>
    <w:p w14:paraId="63E9872E" w14:textId="071933EC" w:rsidR="00A536E3" w:rsidRPr="00B441D2" w:rsidRDefault="00A445DC" w:rsidP="00A536E3">
      <w:pPr>
        <w:pStyle w:val="ListParagraph"/>
        <w:numPr>
          <w:ilvl w:val="0"/>
          <w:numId w:val="1"/>
        </w:numPr>
        <w:spacing w:line="240" w:lineRule="auto"/>
        <w:rPr>
          <w:b/>
          <w:sz w:val="20"/>
          <w:szCs w:val="20"/>
          <w:u w:val="single"/>
        </w:rPr>
      </w:pPr>
      <w:r>
        <w:rPr>
          <w:b/>
          <w:sz w:val="20"/>
          <w:szCs w:val="20"/>
          <w:u w:val="single"/>
        </w:rPr>
        <w:t>Meeting Dates and Times</w:t>
      </w:r>
    </w:p>
    <w:p w14:paraId="34A3AD30" w14:textId="3318C3AD" w:rsidR="00BF0C7C" w:rsidRPr="00A445DC" w:rsidRDefault="002C7A24" w:rsidP="00A536E3">
      <w:pPr>
        <w:pStyle w:val="ListParagraph"/>
        <w:numPr>
          <w:ilvl w:val="1"/>
          <w:numId w:val="1"/>
        </w:numPr>
        <w:spacing w:line="240" w:lineRule="auto"/>
        <w:rPr>
          <w:b/>
          <w:sz w:val="20"/>
          <w:szCs w:val="20"/>
          <w:u w:val="single"/>
        </w:rPr>
      </w:pPr>
      <w:r>
        <w:rPr>
          <w:sz w:val="20"/>
          <w:szCs w:val="20"/>
        </w:rPr>
        <w:t xml:space="preserve">Discussed the need to meet monthly to ensure timely information is shared. Also discussed the need to discuss CA more often than monthly particularly to do case conferencing.  The group agreed to meet monthly and extend meeting time in order to allow enough time to discuss both the regular meeting material as well as any Coordinated Entry discussion. </w:t>
      </w:r>
    </w:p>
    <w:p w14:paraId="4221C2AD" w14:textId="1A2C0C09" w:rsidR="00A445DC" w:rsidRDefault="00A445DC" w:rsidP="00A445DC">
      <w:pPr>
        <w:pStyle w:val="ListParagraph"/>
        <w:numPr>
          <w:ilvl w:val="0"/>
          <w:numId w:val="1"/>
        </w:numPr>
        <w:spacing w:line="240" w:lineRule="auto"/>
        <w:rPr>
          <w:b/>
          <w:sz w:val="20"/>
          <w:szCs w:val="20"/>
          <w:u w:val="single"/>
        </w:rPr>
      </w:pPr>
      <w:r>
        <w:rPr>
          <w:b/>
          <w:sz w:val="20"/>
          <w:szCs w:val="20"/>
          <w:u w:val="single"/>
        </w:rPr>
        <w:t>Agency Updates &amp; other Discussion</w:t>
      </w:r>
    </w:p>
    <w:p w14:paraId="26D67D0D" w14:textId="673CC40A" w:rsidR="00A445DC" w:rsidRPr="00525949" w:rsidRDefault="002C7A24" w:rsidP="00A445DC">
      <w:pPr>
        <w:pStyle w:val="ListParagraph"/>
        <w:numPr>
          <w:ilvl w:val="1"/>
          <w:numId w:val="1"/>
        </w:numPr>
        <w:spacing w:line="240" w:lineRule="auto"/>
        <w:rPr>
          <w:b/>
          <w:sz w:val="20"/>
          <w:szCs w:val="20"/>
          <w:u w:val="single"/>
        </w:rPr>
      </w:pPr>
      <w:r>
        <w:rPr>
          <w:sz w:val="20"/>
          <w:szCs w:val="20"/>
        </w:rPr>
        <w:t xml:space="preserve">GHCCM shared they provide healthcare for Alexander Co.  They also </w:t>
      </w:r>
      <w:r w:rsidR="00525949">
        <w:rPr>
          <w:sz w:val="20"/>
          <w:szCs w:val="20"/>
        </w:rPr>
        <w:t xml:space="preserve">provide rent and power assistance.  Bonnie Harper shared ECCCM provides CIP funding and power and rental assistance as well in Catawba Co. </w:t>
      </w:r>
    </w:p>
    <w:p w14:paraId="2139914C" w14:textId="1216DE40" w:rsidR="00525949" w:rsidRPr="00525949" w:rsidRDefault="00525949" w:rsidP="00A445DC">
      <w:pPr>
        <w:pStyle w:val="ListParagraph"/>
        <w:numPr>
          <w:ilvl w:val="1"/>
          <w:numId w:val="1"/>
        </w:numPr>
        <w:spacing w:line="240" w:lineRule="auto"/>
        <w:rPr>
          <w:b/>
          <w:sz w:val="20"/>
          <w:szCs w:val="20"/>
          <w:u w:val="single"/>
        </w:rPr>
      </w:pPr>
      <w:r>
        <w:rPr>
          <w:sz w:val="20"/>
          <w:szCs w:val="20"/>
        </w:rPr>
        <w:t xml:space="preserve">McDowell Mission assists with rent and utilities in McDowell Co. </w:t>
      </w:r>
    </w:p>
    <w:p w14:paraId="1259088E" w14:textId="527D69B6" w:rsidR="00525949" w:rsidRPr="00525949" w:rsidRDefault="00525949" w:rsidP="00A445DC">
      <w:pPr>
        <w:pStyle w:val="ListParagraph"/>
        <w:numPr>
          <w:ilvl w:val="1"/>
          <w:numId w:val="1"/>
        </w:numPr>
        <w:spacing w:line="240" w:lineRule="auto"/>
        <w:rPr>
          <w:b/>
          <w:sz w:val="20"/>
          <w:szCs w:val="20"/>
          <w:u w:val="single"/>
        </w:rPr>
      </w:pPr>
      <w:r>
        <w:rPr>
          <w:sz w:val="20"/>
          <w:szCs w:val="20"/>
        </w:rPr>
        <w:t xml:space="preserve">VAYA will help with sec. deposits and rent for Alexander, Caldwell, and McDowell residents in treatment for MH/SUD/IDD.  They will provide up to $500 annually.  </w:t>
      </w:r>
    </w:p>
    <w:p w14:paraId="304D39F1" w14:textId="3F8EF933" w:rsidR="00525949" w:rsidRPr="000C6008" w:rsidRDefault="00525949" w:rsidP="00A445DC">
      <w:pPr>
        <w:pStyle w:val="ListParagraph"/>
        <w:numPr>
          <w:ilvl w:val="1"/>
          <w:numId w:val="1"/>
        </w:numPr>
        <w:spacing w:line="240" w:lineRule="auto"/>
        <w:rPr>
          <w:b/>
          <w:sz w:val="20"/>
          <w:szCs w:val="20"/>
          <w:u w:val="single"/>
        </w:rPr>
      </w:pPr>
      <w:r>
        <w:rPr>
          <w:sz w:val="20"/>
          <w:szCs w:val="20"/>
        </w:rPr>
        <w:t xml:space="preserve">Partners will also help with one time financial expenses based on need for residents in Burke and Catawba counties. </w:t>
      </w:r>
    </w:p>
    <w:p w14:paraId="21478C4F" w14:textId="0C60E6E8" w:rsidR="000C6008" w:rsidRDefault="000C6008" w:rsidP="000C6008">
      <w:pPr>
        <w:pStyle w:val="ListParagraph"/>
        <w:spacing w:line="240" w:lineRule="auto"/>
        <w:ind w:left="144"/>
        <w:rPr>
          <w:b/>
          <w:sz w:val="20"/>
          <w:szCs w:val="20"/>
          <w:u w:val="single"/>
        </w:rPr>
      </w:pPr>
    </w:p>
    <w:p w14:paraId="035A79F6" w14:textId="4331DF12" w:rsidR="00D068AE" w:rsidRDefault="000C6008" w:rsidP="000C6008">
      <w:pPr>
        <w:pStyle w:val="ListParagraph"/>
        <w:spacing w:line="240" w:lineRule="auto"/>
        <w:ind w:left="144"/>
        <w:rPr>
          <w:b/>
          <w:sz w:val="20"/>
          <w:szCs w:val="20"/>
          <w:u w:val="single"/>
        </w:rPr>
      </w:pPr>
      <w:r>
        <w:rPr>
          <w:b/>
          <w:sz w:val="20"/>
          <w:szCs w:val="20"/>
          <w:u w:val="single"/>
        </w:rPr>
        <w:t xml:space="preserve">Adjourn </w:t>
      </w:r>
    </w:p>
    <w:p w14:paraId="6AE7B4A5" w14:textId="2D562F99" w:rsidR="00763AF6" w:rsidRDefault="000C6008" w:rsidP="00B71202">
      <w:pPr>
        <w:pStyle w:val="ListParagraph"/>
        <w:numPr>
          <w:ilvl w:val="1"/>
          <w:numId w:val="1"/>
        </w:numPr>
        <w:spacing w:line="240" w:lineRule="auto"/>
        <w:rPr>
          <w:b/>
          <w:sz w:val="20"/>
          <w:szCs w:val="20"/>
        </w:rPr>
      </w:pPr>
      <w:r w:rsidRPr="00763AF6">
        <w:rPr>
          <w:b/>
          <w:sz w:val="20"/>
          <w:szCs w:val="20"/>
        </w:rPr>
        <w:t xml:space="preserve">Next meeting – </w:t>
      </w:r>
      <w:r w:rsidR="00525949" w:rsidRPr="00763AF6">
        <w:rPr>
          <w:b/>
          <w:sz w:val="20"/>
          <w:szCs w:val="20"/>
        </w:rPr>
        <w:t>October 18th</w:t>
      </w:r>
      <w:r w:rsidRPr="00763AF6">
        <w:rPr>
          <w:b/>
          <w:sz w:val="20"/>
          <w:szCs w:val="20"/>
        </w:rPr>
        <w:t xml:space="preserve"> at 10am at Burke County United Way</w:t>
      </w:r>
      <w:r w:rsidR="00525949" w:rsidRPr="00763AF6">
        <w:rPr>
          <w:b/>
          <w:sz w:val="20"/>
          <w:szCs w:val="20"/>
        </w:rPr>
        <w:t xml:space="preserve"> 10am- 12pm</w:t>
      </w:r>
    </w:p>
    <w:sectPr w:rsidR="00763AF6" w:rsidSect="0012440B">
      <w:footerReference w:type="default" r:id="rId10"/>
      <w:pgSz w:w="12240" w:h="15840"/>
      <w:pgMar w:top="5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165BC" w14:textId="77777777" w:rsidR="007754EE" w:rsidRDefault="007754EE" w:rsidP="00D9466C">
      <w:pPr>
        <w:spacing w:after="0" w:line="240" w:lineRule="auto"/>
      </w:pPr>
      <w:r>
        <w:separator/>
      </w:r>
    </w:p>
  </w:endnote>
  <w:endnote w:type="continuationSeparator" w:id="0">
    <w:p w14:paraId="5B8B3329" w14:textId="77777777" w:rsidR="007754EE" w:rsidRDefault="007754EE"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841613"/>
      <w:docPartObj>
        <w:docPartGallery w:val="Page Numbers (Bottom of Page)"/>
        <w:docPartUnique/>
      </w:docPartObj>
    </w:sdtPr>
    <w:sdtEndPr/>
    <w:sdtContent>
      <w:sdt>
        <w:sdtPr>
          <w:id w:val="2014491865"/>
          <w:docPartObj>
            <w:docPartGallery w:val="Page Numbers (Top of Page)"/>
            <w:docPartUnique/>
          </w:docPartObj>
        </w:sdtPr>
        <w:sdtEndPr/>
        <w:sdtContent>
          <w:p w14:paraId="5A6D035B" w14:textId="5D3011B7" w:rsidR="004E460F" w:rsidRDefault="004E460F">
            <w:pPr>
              <w:pStyle w:val="Footer"/>
              <w:jc w:val="center"/>
            </w:pPr>
            <w:r>
              <w:rPr>
                <w:noProof/>
              </w:rPr>
              <w:drawing>
                <wp:anchor distT="0" distB="0" distL="114300" distR="114300" simplePos="0" relativeHeight="251657216" behindDoc="1" locked="0" layoutInCell="1" allowOverlap="1" wp14:anchorId="7DE0B6E4" wp14:editId="30D54C7A">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C8267C">
              <w:rPr>
                <w:bCs/>
                <w:i/>
                <w:noProof/>
                <w:sz w:val="16"/>
                <w:szCs w:val="16"/>
              </w:rPr>
              <w:t>2</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C8267C">
              <w:rPr>
                <w:bCs/>
                <w:i/>
                <w:noProof/>
                <w:sz w:val="16"/>
                <w:szCs w:val="16"/>
              </w:rPr>
              <w:t>2</w:t>
            </w:r>
            <w:r w:rsidRPr="00D624D0">
              <w:rPr>
                <w:bCs/>
                <w:i/>
                <w:sz w:val="16"/>
                <w:szCs w:val="16"/>
              </w:rPr>
              <w:fldChar w:fldCharType="end"/>
            </w:r>
          </w:p>
        </w:sdtContent>
      </w:sdt>
    </w:sdtContent>
  </w:sdt>
  <w:p w14:paraId="23269CBE" w14:textId="77777777" w:rsidR="004E460F" w:rsidRDefault="004E460F" w:rsidP="00D624D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5400E" w14:textId="77777777" w:rsidR="007754EE" w:rsidRDefault="007754EE" w:rsidP="00D9466C">
      <w:pPr>
        <w:spacing w:after="0" w:line="240" w:lineRule="auto"/>
      </w:pPr>
      <w:r>
        <w:separator/>
      </w:r>
    </w:p>
  </w:footnote>
  <w:footnote w:type="continuationSeparator" w:id="0">
    <w:p w14:paraId="012057A1" w14:textId="77777777" w:rsidR="007754EE" w:rsidRDefault="007754EE" w:rsidP="00D94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14F0"/>
    <w:multiLevelType w:val="hybridMultilevel"/>
    <w:tmpl w:val="27D68904"/>
    <w:lvl w:ilvl="0" w:tplc="04090005">
      <w:start w:val="1"/>
      <w:numFmt w:val="bullet"/>
      <w:lvlText w:val=""/>
      <w:lvlJc w:val="left"/>
      <w:pPr>
        <w:ind w:left="2210" w:hanging="360"/>
      </w:pPr>
      <w:rPr>
        <w:rFonts w:ascii="Wingdings" w:hAnsi="Wingdings"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 w15:restartNumberingAfterBreak="0">
    <w:nsid w:val="5A88522E"/>
    <w:multiLevelType w:val="hybridMultilevel"/>
    <w:tmpl w:val="D4D8DE32"/>
    <w:lvl w:ilvl="0" w:tplc="69A8BE52">
      <w:start w:val="1"/>
      <w:numFmt w:val="decimal"/>
      <w:lvlText w:val="%1."/>
      <w:lvlJc w:val="left"/>
      <w:pPr>
        <w:ind w:left="144" w:firstLine="0"/>
      </w:pPr>
      <w:rPr>
        <w:rFonts w:asciiTheme="majorHAnsi" w:eastAsiaTheme="minorEastAsia" w:hAnsiTheme="majorHAnsi" w:cstheme="minorBidi" w:hint="default"/>
        <w:b/>
        <w:sz w:val="24"/>
        <w:szCs w:val="24"/>
      </w:rPr>
    </w:lvl>
    <w:lvl w:ilvl="1" w:tplc="0409000B">
      <w:start w:val="1"/>
      <w:numFmt w:val="bullet"/>
      <w:lvlText w:val=""/>
      <w:lvlJc w:val="left"/>
      <w:pPr>
        <w:ind w:left="1440" w:hanging="360"/>
      </w:pPr>
      <w:rPr>
        <w:rFonts w:ascii="Wingdings" w:hAnsi="Wingdings" w:hint="default"/>
      </w:rPr>
    </w:lvl>
    <w:lvl w:ilvl="2" w:tplc="0409000F">
      <w:start w:val="1"/>
      <w:numFmt w:val="decimal"/>
      <w:lvlText w:val="%3."/>
      <w:lvlJc w:val="left"/>
      <w:pPr>
        <w:ind w:left="2700" w:hanging="72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67F35"/>
    <w:multiLevelType w:val="hybridMultilevel"/>
    <w:tmpl w:val="ACCECAE0"/>
    <w:lvl w:ilvl="0" w:tplc="0409000B">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C7"/>
    <w:rsid w:val="0000642F"/>
    <w:rsid w:val="00007867"/>
    <w:rsid w:val="0001094E"/>
    <w:rsid w:val="00012F13"/>
    <w:rsid w:val="0001423E"/>
    <w:rsid w:val="000146C7"/>
    <w:rsid w:val="0001525C"/>
    <w:rsid w:val="000158C7"/>
    <w:rsid w:val="00020267"/>
    <w:rsid w:val="0002487B"/>
    <w:rsid w:val="00046EE5"/>
    <w:rsid w:val="000522AA"/>
    <w:rsid w:val="000706FE"/>
    <w:rsid w:val="000839DC"/>
    <w:rsid w:val="00091691"/>
    <w:rsid w:val="000A626A"/>
    <w:rsid w:val="000A6751"/>
    <w:rsid w:val="000B52DE"/>
    <w:rsid w:val="000C3DA9"/>
    <w:rsid w:val="000C4059"/>
    <w:rsid w:val="000C6008"/>
    <w:rsid w:val="000C691C"/>
    <w:rsid w:val="000D49DD"/>
    <w:rsid w:val="000E66D2"/>
    <w:rsid w:val="000F1980"/>
    <w:rsid w:val="000F6322"/>
    <w:rsid w:val="000F7DA8"/>
    <w:rsid w:val="00102DC2"/>
    <w:rsid w:val="00104408"/>
    <w:rsid w:val="001138D9"/>
    <w:rsid w:val="00120506"/>
    <w:rsid w:val="0012440B"/>
    <w:rsid w:val="0012549D"/>
    <w:rsid w:val="001271E0"/>
    <w:rsid w:val="00135329"/>
    <w:rsid w:val="0014148C"/>
    <w:rsid w:val="00143634"/>
    <w:rsid w:val="00144ED7"/>
    <w:rsid w:val="00150476"/>
    <w:rsid w:val="00150E9C"/>
    <w:rsid w:val="001604B2"/>
    <w:rsid w:val="001635B9"/>
    <w:rsid w:val="00163F50"/>
    <w:rsid w:val="00167140"/>
    <w:rsid w:val="0016768A"/>
    <w:rsid w:val="001729F3"/>
    <w:rsid w:val="0017394E"/>
    <w:rsid w:val="0017778C"/>
    <w:rsid w:val="00177E09"/>
    <w:rsid w:val="001807E9"/>
    <w:rsid w:val="001A1CF6"/>
    <w:rsid w:val="001A4E27"/>
    <w:rsid w:val="001A79C1"/>
    <w:rsid w:val="001B7C38"/>
    <w:rsid w:val="001C125C"/>
    <w:rsid w:val="001C2CA9"/>
    <w:rsid w:val="001C36E4"/>
    <w:rsid w:val="001C4A5E"/>
    <w:rsid w:val="001D4258"/>
    <w:rsid w:val="001D557B"/>
    <w:rsid w:val="001E69A8"/>
    <w:rsid w:val="001F2550"/>
    <w:rsid w:val="001F5BB5"/>
    <w:rsid w:val="001F7033"/>
    <w:rsid w:val="001F7DFD"/>
    <w:rsid w:val="0020027B"/>
    <w:rsid w:val="00214A51"/>
    <w:rsid w:val="002221EB"/>
    <w:rsid w:val="00223340"/>
    <w:rsid w:val="00224CF0"/>
    <w:rsid w:val="00225A27"/>
    <w:rsid w:val="00236110"/>
    <w:rsid w:val="002361D1"/>
    <w:rsid w:val="002365DB"/>
    <w:rsid w:val="00237DF9"/>
    <w:rsid w:val="002454DE"/>
    <w:rsid w:val="002458B1"/>
    <w:rsid w:val="00247A20"/>
    <w:rsid w:val="00256731"/>
    <w:rsid w:val="00261322"/>
    <w:rsid w:val="002621CF"/>
    <w:rsid w:val="00265FC7"/>
    <w:rsid w:val="00266EE0"/>
    <w:rsid w:val="00277669"/>
    <w:rsid w:val="00287406"/>
    <w:rsid w:val="002B3056"/>
    <w:rsid w:val="002C7A24"/>
    <w:rsid w:val="00300B68"/>
    <w:rsid w:val="00301467"/>
    <w:rsid w:val="003038E1"/>
    <w:rsid w:val="00303DF1"/>
    <w:rsid w:val="0031156B"/>
    <w:rsid w:val="003172FD"/>
    <w:rsid w:val="00341007"/>
    <w:rsid w:val="00355284"/>
    <w:rsid w:val="00364C89"/>
    <w:rsid w:val="003729EC"/>
    <w:rsid w:val="003875C7"/>
    <w:rsid w:val="00390B24"/>
    <w:rsid w:val="00391879"/>
    <w:rsid w:val="0039365C"/>
    <w:rsid w:val="003A2144"/>
    <w:rsid w:val="003B2442"/>
    <w:rsid w:val="003B339D"/>
    <w:rsid w:val="003C58B3"/>
    <w:rsid w:val="003D5AB3"/>
    <w:rsid w:val="003D60FF"/>
    <w:rsid w:val="003F6236"/>
    <w:rsid w:val="003F6ADC"/>
    <w:rsid w:val="0040335C"/>
    <w:rsid w:val="00404D9B"/>
    <w:rsid w:val="00411244"/>
    <w:rsid w:val="00416056"/>
    <w:rsid w:val="00417B65"/>
    <w:rsid w:val="004229D7"/>
    <w:rsid w:val="00424713"/>
    <w:rsid w:val="00426E87"/>
    <w:rsid w:val="004310D5"/>
    <w:rsid w:val="00450BEB"/>
    <w:rsid w:val="00456D21"/>
    <w:rsid w:val="0045737C"/>
    <w:rsid w:val="00457473"/>
    <w:rsid w:val="0047669F"/>
    <w:rsid w:val="00477366"/>
    <w:rsid w:val="0047753A"/>
    <w:rsid w:val="00485CED"/>
    <w:rsid w:val="00486E5D"/>
    <w:rsid w:val="00487C81"/>
    <w:rsid w:val="00491163"/>
    <w:rsid w:val="0049235E"/>
    <w:rsid w:val="0049600F"/>
    <w:rsid w:val="004A5F34"/>
    <w:rsid w:val="004A7922"/>
    <w:rsid w:val="004B0EE2"/>
    <w:rsid w:val="004B10EC"/>
    <w:rsid w:val="004B13F3"/>
    <w:rsid w:val="004C0637"/>
    <w:rsid w:val="004D372C"/>
    <w:rsid w:val="004E196C"/>
    <w:rsid w:val="004E460F"/>
    <w:rsid w:val="004E4B19"/>
    <w:rsid w:val="004E5E4D"/>
    <w:rsid w:val="004F0DE9"/>
    <w:rsid w:val="004F3992"/>
    <w:rsid w:val="004F3C81"/>
    <w:rsid w:val="004F6623"/>
    <w:rsid w:val="004F71D5"/>
    <w:rsid w:val="0050170A"/>
    <w:rsid w:val="00504F42"/>
    <w:rsid w:val="00506514"/>
    <w:rsid w:val="005103AD"/>
    <w:rsid w:val="00510781"/>
    <w:rsid w:val="0051338F"/>
    <w:rsid w:val="0051728E"/>
    <w:rsid w:val="005231F4"/>
    <w:rsid w:val="005233FF"/>
    <w:rsid w:val="00525949"/>
    <w:rsid w:val="00532DA6"/>
    <w:rsid w:val="00532DCF"/>
    <w:rsid w:val="00535440"/>
    <w:rsid w:val="005467D5"/>
    <w:rsid w:val="00555A8A"/>
    <w:rsid w:val="00556319"/>
    <w:rsid w:val="00556B54"/>
    <w:rsid w:val="00581EB9"/>
    <w:rsid w:val="00591496"/>
    <w:rsid w:val="00593B46"/>
    <w:rsid w:val="005A630A"/>
    <w:rsid w:val="005B17A7"/>
    <w:rsid w:val="005B3B6C"/>
    <w:rsid w:val="005B55E4"/>
    <w:rsid w:val="005B7D8A"/>
    <w:rsid w:val="005C5BE8"/>
    <w:rsid w:val="005D1ACD"/>
    <w:rsid w:val="005D6D41"/>
    <w:rsid w:val="005D74E7"/>
    <w:rsid w:val="005E02CE"/>
    <w:rsid w:val="005F0207"/>
    <w:rsid w:val="005F17BB"/>
    <w:rsid w:val="005F2F9E"/>
    <w:rsid w:val="005F533A"/>
    <w:rsid w:val="005F6C44"/>
    <w:rsid w:val="00600167"/>
    <w:rsid w:val="0060024D"/>
    <w:rsid w:val="0060072F"/>
    <w:rsid w:val="00607107"/>
    <w:rsid w:val="006075BA"/>
    <w:rsid w:val="0062011B"/>
    <w:rsid w:val="00621D8A"/>
    <w:rsid w:val="0062217A"/>
    <w:rsid w:val="00635698"/>
    <w:rsid w:val="006410A1"/>
    <w:rsid w:val="00661617"/>
    <w:rsid w:val="006639DF"/>
    <w:rsid w:val="00676D30"/>
    <w:rsid w:val="00696D8E"/>
    <w:rsid w:val="006A0F75"/>
    <w:rsid w:val="006A283D"/>
    <w:rsid w:val="006A4C6E"/>
    <w:rsid w:val="006B15EA"/>
    <w:rsid w:val="006C00C4"/>
    <w:rsid w:val="006C4853"/>
    <w:rsid w:val="006C5EBB"/>
    <w:rsid w:val="006D2163"/>
    <w:rsid w:val="006D2338"/>
    <w:rsid w:val="006D7AF9"/>
    <w:rsid w:val="006F3773"/>
    <w:rsid w:val="006F4457"/>
    <w:rsid w:val="006F5F91"/>
    <w:rsid w:val="0071085D"/>
    <w:rsid w:val="0072223E"/>
    <w:rsid w:val="00722859"/>
    <w:rsid w:val="0073080B"/>
    <w:rsid w:val="00735955"/>
    <w:rsid w:val="007379BF"/>
    <w:rsid w:val="00742FA6"/>
    <w:rsid w:val="00752FE4"/>
    <w:rsid w:val="00757390"/>
    <w:rsid w:val="0076332B"/>
    <w:rsid w:val="00763812"/>
    <w:rsid w:val="00763AF6"/>
    <w:rsid w:val="007657E3"/>
    <w:rsid w:val="0076609B"/>
    <w:rsid w:val="007754EE"/>
    <w:rsid w:val="00782CBE"/>
    <w:rsid w:val="007848B7"/>
    <w:rsid w:val="0079082B"/>
    <w:rsid w:val="00797E2D"/>
    <w:rsid w:val="007A1732"/>
    <w:rsid w:val="007A68F4"/>
    <w:rsid w:val="007B1B20"/>
    <w:rsid w:val="007B312E"/>
    <w:rsid w:val="007C0077"/>
    <w:rsid w:val="007D28CF"/>
    <w:rsid w:val="007D2B67"/>
    <w:rsid w:val="007D64C1"/>
    <w:rsid w:val="007D7190"/>
    <w:rsid w:val="007E0683"/>
    <w:rsid w:val="007E762B"/>
    <w:rsid w:val="007F1053"/>
    <w:rsid w:val="007F1B92"/>
    <w:rsid w:val="007F5270"/>
    <w:rsid w:val="007F751E"/>
    <w:rsid w:val="007F777A"/>
    <w:rsid w:val="00804417"/>
    <w:rsid w:val="00805AFE"/>
    <w:rsid w:val="00817FEF"/>
    <w:rsid w:val="00824F7A"/>
    <w:rsid w:val="00832331"/>
    <w:rsid w:val="008358B2"/>
    <w:rsid w:val="00846251"/>
    <w:rsid w:val="008528C9"/>
    <w:rsid w:val="0085544E"/>
    <w:rsid w:val="00856C6B"/>
    <w:rsid w:val="00856DF7"/>
    <w:rsid w:val="00860CF2"/>
    <w:rsid w:val="00861DAF"/>
    <w:rsid w:val="00862B1B"/>
    <w:rsid w:val="008664B7"/>
    <w:rsid w:val="00871428"/>
    <w:rsid w:val="00876855"/>
    <w:rsid w:val="00880C6B"/>
    <w:rsid w:val="00884E4E"/>
    <w:rsid w:val="008925F6"/>
    <w:rsid w:val="00892CAD"/>
    <w:rsid w:val="008943D4"/>
    <w:rsid w:val="008A15B0"/>
    <w:rsid w:val="008A5525"/>
    <w:rsid w:val="008A7693"/>
    <w:rsid w:val="008B3DB0"/>
    <w:rsid w:val="008B4AD2"/>
    <w:rsid w:val="008B7FEE"/>
    <w:rsid w:val="008C4BDF"/>
    <w:rsid w:val="008C5DF7"/>
    <w:rsid w:val="008C7FD0"/>
    <w:rsid w:val="008D0D46"/>
    <w:rsid w:val="008D2B78"/>
    <w:rsid w:val="008D611F"/>
    <w:rsid w:val="008E1AE1"/>
    <w:rsid w:val="008E251E"/>
    <w:rsid w:val="008E5B31"/>
    <w:rsid w:val="008E62BE"/>
    <w:rsid w:val="008F2AA3"/>
    <w:rsid w:val="008F5834"/>
    <w:rsid w:val="00905223"/>
    <w:rsid w:val="00910C0C"/>
    <w:rsid w:val="0091416A"/>
    <w:rsid w:val="00914C4C"/>
    <w:rsid w:val="00922DEF"/>
    <w:rsid w:val="00923FF7"/>
    <w:rsid w:val="00924EE5"/>
    <w:rsid w:val="009305FF"/>
    <w:rsid w:val="009339E1"/>
    <w:rsid w:val="0093481C"/>
    <w:rsid w:val="00935EFE"/>
    <w:rsid w:val="00950356"/>
    <w:rsid w:val="00954DD9"/>
    <w:rsid w:val="009635AA"/>
    <w:rsid w:val="0096488C"/>
    <w:rsid w:val="00967B0A"/>
    <w:rsid w:val="0098500D"/>
    <w:rsid w:val="00987DFC"/>
    <w:rsid w:val="00990AB3"/>
    <w:rsid w:val="00993C44"/>
    <w:rsid w:val="00997FC7"/>
    <w:rsid w:val="009A5281"/>
    <w:rsid w:val="009B3F3C"/>
    <w:rsid w:val="009C7DDF"/>
    <w:rsid w:val="009D25D5"/>
    <w:rsid w:val="009D3604"/>
    <w:rsid w:val="009E7F7F"/>
    <w:rsid w:val="009F07CF"/>
    <w:rsid w:val="009F1B69"/>
    <w:rsid w:val="00A019D2"/>
    <w:rsid w:val="00A0454A"/>
    <w:rsid w:val="00A15A4C"/>
    <w:rsid w:val="00A15B04"/>
    <w:rsid w:val="00A20095"/>
    <w:rsid w:val="00A244A7"/>
    <w:rsid w:val="00A326CD"/>
    <w:rsid w:val="00A40889"/>
    <w:rsid w:val="00A4120A"/>
    <w:rsid w:val="00A41734"/>
    <w:rsid w:val="00A445DC"/>
    <w:rsid w:val="00A4703A"/>
    <w:rsid w:val="00A52B2E"/>
    <w:rsid w:val="00A536E3"/>
    <w:rsid w:val="00A557B4"/>
    <w:rsid w:val="00A63284"/>
    <w:rsid w:val="00A80A5D"/>
    <w:rsid w:val="00A80B96"/>
    <w:rsid w:val="00A8663B"/>
    <w:rsid w:val="00A91A27"/>
    <w:rsid w:val="00A941C1"/>
    <w:rsid w:val="00AA38DE"/>
    <w:rsid w:val="00AA660A"/>
    <w:rsid w:val="00AB2897"/>
    <w:rsid w:val="00AB6FD4"/>
    <w:rsid w:val="00AE08EE"/>
    <w:rsid w:val="00AE6646"/>
    <w:rsid w:val="00AF4CE5"/>
    <w:rsid w:val="00B01B63"/>
    <w:rsid w:val="00B17972"/>
    <w:rsid w:val="00B17E21"/>
    <w:rsid w:val="00B2503C"/>
    <w:rsid w:val="00B256BA"/>
    <w:rsid w:val="00B27A79"/>
    <w:rsid w:val="00B36527"/>
    <w:rsid w:val="00B4117B"/>
    <w:rsid w:val="00B43694"/>
    <w:rsid w:val="00B441D2"/>
    <w:rsid w:val="00B478C8"/>
    <w:rsid w:val="00B5042B"/>
    <w:rsid w:val="00B50F19"/>
    <w:rsid w:val="00B56430"/>
    <w:rsid w:val="00B62EF0"/>
    <w:rsid w:val="00B671DC"/>
    <w:rsid w:val="00B724AB"/>
    <w:rsid w:val="00B75F8B"/>
    <w:rsid w:val="00B76909"/>
    <w:rsid w:val="00B8135F"/>
    <w:rsid w:val="00B8317A"/>
    <w:rsid w:val="00B83A38"/>
    <w:rsid w:val="00B91372"/>
    <w:rsid w:val="00B91889"/>
    <w:rsid w:val="00B93FED"/>
    <w:rsid w:val="00B9567F"/>
    <w:rsid w:val="00BA3DA3"/>
    <w:rsid w:val="00BA5067"/>
    <w:rsid w:val="00BB18F7"/>
    <w:rsid w:val="00BB2CAB"/>
    <w:rsid w:val="00BE337C"/>
    <w:rsid w:val="00BE407D"/>
    <w:rsid w:val="00BE455E"/>
    <w:rsid w:val="00BE4763"/>
    <w:rsid w:val="00BF04DC"/>
    <w:rsid w:val="00BF0C7C"/>
    <w:rsid w:val="00BF5A5B"/>
    <w:rsid w:val="00C00435"/>
    <w:rsid w:val="00C01C98"/>
    <w:rsid w:val="00C06622"/>
    <w:rsid w:val="00C204B7"/>
    <w:rsid w:val="00C21C6A"/>
    <w:rsid w:val="00C2385C"/>
    <w:rsid w:val="00C2407E"/>
    <w:rsid w:val="00C25A11"/>
    <w:rsid w:val="00C27F64"/>
    <w:rsid w:val="00C42569"/>
    <w:rsid w:val="00C42634"/>
    <w:rsid w:val="00C45B5B"/>
    <w:rsid w:val="00C51E6D"/>
    <w:rsid w:val="00C52C56"/>
    <w:rsid w:val="00C55EDD"/>
    <w:rsid w:val="00C64BDD"/>
    <w:rsid w:val="00C66DBB"/>
    <w:rsid w:val="00C672BF"/>
    <w:rsid w:val="00C701BF"/>
    <w:rsid w:val="00C74EAE"/>
    <w:rsid w:val="00C8106A"/>
    <w:rsid w:val="00C8267C"/>
    <w:rsid w:val="00C86B71"/>
    <w:rsid w:val="00C9638C"/>
    <w:rsid w:val="00C96DBD"/>
    <w:rsid w:val="00CA56BB"/>
    <w:rsid w:val="00CC17A3"/>
    <w:rsid w:val="00CC32E1"/>
    <w:rsid w:val="00CD15B4"/>
    <w:rsid w:val="00CD2D89"/>
    <w:rsid w:val="00CD406F"/>
    <w:rsid w:val="00CD68E0"/>
    <w:rsid w:val="00CE2EE7"/>
    <w:rsid w:val="00CE4032"/>
    <w:rsid w:val="00CE63CD"/>
    <w:rsid w:val="00D068AE"/>
    <w:rsid w:val="00D0793C"/>
    <w:rsid w:val="00D206CE"/>
    <w:rsid w:val="00D25D8A"/>
    <w:rsid w:val="00D27EAA"/>
    <w:rsid w:val="00D40111"/>
    <w:rsid w:val="00D46EAD"/>
    <w:rsid w:val="00D4799D"/>
    <w:rsid w:val="00D624D0"/>
    <w:rsid w:val="00D719FA"/>
    <w:rsid w:val="00D81305"/>
    <w:rsid w:val="00D84402"/>
    <w:rsid w:val="00D8448A"/>
    <w:rsid w:val="00D8520B"/>
    <w:rsid w:val="00D87CCA"/>
    <w:rsid w:val="00D9104B"/>
    <w:rsid w:val="00D92AED"/>
    <w:rsid w:val="00D9466C"/>
    <w:rsid w:val="00DA2899"/>
    <w:rsid w:val="00DA6EAC"/>
    <w:rsid w:val="00DB0811"/>
    <w:rsid w:val="00DB7965"/>
    <w:rsid w:val="00DD2DD2"/>
    <w:rsid w:val="00DD3FA7"/>
    <w:rsid w:val="00DD4978"/>
    <w:rsid w:val="00DD763A"/>
    <w:rsid w:val="00DE6633"/>
    <w:rsid w:val="00DF2E83"/>
    <w:rsid w:val="00E06447"/>
    <w:rsid w:val="00E10EFF"/>
    <w:rsid w:val="00E2425D"/>
    <w:rsid w:val="00E25F64"/>
    <w:rsid w:val="00E403D4"/>
    <w:rsid w:val="00E45FA6"/>
    <w:rsid w:val="00E45FDA"/>
    <w:rsid w:val="00E738EF"/>
    <w:rsid w:val="00E76E36"/>
    <w:rsid w:val="00E841E7"/>
    <w:rsid w:val="00E864C0"/>
    <w:rsid w:val="00E8683C"/>
    <w:rsid w:val="00E87A52"/>
    <w:rsid w:val="00E92E5D"/>
    <w:rsid w:val="00E9407C"/>
    <w:rsid w:val="00E95D99"/>
    <w:rsid w:val="00E97F62"/>
    <w:rsid w:val="00EB545F"/>
    <w:rsid w:val="00EB606F"/>
    <w:rsid w:val="00EB667F"/>
    <w:rsid w:val="00EC169C"/>
    <w:rsid w:val="00EC1874"/>
    <w:rsid w:val="00EC7410"/>
    <w:rsid w:val="00EE32F0"/>
    <w:rsid w:val="00EE5028"/>
    <w:rsid w:val="00EE5F45"/>
    <w:rsid w:val="00EE60F9"/>
    <w:rsid w:val="00EE681C"/>
    <w:rsid w:val="00EF2AE2"/>
    <w:rsid w:val="00EF7385"/>
    <w:rsid w:val="00EF7E4B"/>
    <w:rsid w:val="00F045D2"/>
    <w:rsid w:val="00F05825"/>
    <w:rsid w:val="00F1300C"/>
    <w:rsid w:val="00F1343C"/>
    <w:rsid w:val="00F22898"/>
    <w:rsid w:val="00F25A09"/>
    <w:rsid w:val="00F2753B"/>
    <w:rsid w:val="00F32B38"/>
    <w:rsid w:val="00F379A1"/>
    <w:rsid w:val="00F41F37"/>
    <w:rsid w:val="00F4248B"/>
    <w:rsid w:val="00F51665"/>
    <w:rsid w:val="00F52C86"/>
    <w:rsid w:val="00F52CC9"/>
    <w:rsid w:val="00F60FFC"/>
    <w:rsid w:val="00F6282E"/>
    <w:rsid w:val="00F636A3"/>
    <w:rsid w:val="00F66193"/>
    <w:rsid w:val="00F84161"/>
    <w:rsid w:val="00F85209"/>
    <w:rsid w:val="00F862CA"/>
    <w:rsid w:val="00F86CD3"/>
    <w:rsid w:val="00F90B2F"/>
    <w:rsid w:val="00F94970"/>
    <w:rsid w:val="00F97B17"/>
    <w:rsid w:val="00FA2EF8"/>
    <w:rsid w:val="00FA5A7A"/>
    <w:rsid w:val="00FB176F"/>
    <w:rsid w:val="00FB5EAE"/>
    <w:rsid w:val="00FC03C0"/>
    <w:rsid w:val="00FC078A"/>
    <w:rsid w:val="00FC2254"/>
    <w:rsid w:val="00FC561B"/>
    <w:rsid w:val="00FC5ED7"/>
    <w:rsid w:val="00FD73D5"/>
    <w:rsid w:val="00FD7E72"/>
    <w:rsid w:val="00FE0226"/>
    <w:rsid w:val="00FE29AC"/>
    <w:rsid w:val="00FE595A"/>
    <w:rsid w:val="00FF03C3"/>
    <w:rsid w:val="00FF092B"/>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3C3B5"/>
  <w15:docId w15:val="{5F937827-9BA5-4CCA-BE69-74F1E752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7033"/>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BE33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E337C"/>
    <w:rPr>
      <w:rFonts w:ascii="Calibri" w:eastAsiaTheme="minorHAnsi" w:hAnsi="Calibri"/>
      <w:szCs w:val="21"/>
    </w:rPr>
  </w:style>
  <w:style w:type="character" w:customStyle="1" w:styleId="Heading1Char">
    <w:name w:val="Heading 1 Char"/>
    <w:basedOn w:val="DefaultParagraphFont"/>
    <w:link w:val="Heading1"/>
    <w:uiPriority w:val="9"/>
    <w:rsid w:val="001F7033"/>
    <w:rPr>
      <w:rFonts w:asciiTheme="majorHAnsi" w:eastAsiaTheme="majorEastAsia" w:hAnsiTheme="majorHAnsi" w:cstheme="majorBidi"/>
      <w:caps/>
      <w:color w:val="632423" w:themeColor="accent2" w:themeShade="80"/>
      <w:spacing w:val="20"/>
      <w:sz w:val="28"/>
      <w:szCs w:val="28"/>
    </w:rPr>
  </w:style>
  <w:style w:type="table" w:styleId="LightShading-Accent1">
    <w:name w:val="Light Shading Accent 1"/>
    <w:basedOn w:val="TableNormal"/>
    <w:uiPriority w:val="60"/>
    <w:rsid w:val="006410A1"/>
    <w:pPr>
      <w:spacing w:after="0" w:line="240" w:lineRule="auto"/>
    </w:pPr>
    <w:rPr>
      <w:rFonts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4199">
      <w:bodyDiv w:val="1"/>
      <w:marLeft w:val="0"/>
      <w:marRight w:val="0"/>
      <w:marTop w:val="0"/>
      <w:marBottom w:val="0"/>
      <w:divBdr>
        <w:top w:val="none" w:sz="0" w:space="0" w:color="auto"/>
        <w:left w:val="none" w:sz="0" w:space="0" w:color="auto"/>
        <w:bottom w:val="none" w:sz="0" w:space="0" w:color="auto"/>
        <w:right w:val="none" w:sz="0" w:space="0" w:color="auto"/>
      </w:divBdr>
    </w:div>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265377457">
      <w:bodyDiv w:val="1"/>
      <w:marLeft w:val="0"/>
      <w:marRight w:val="0"/>
      <w:marTop w:val="0"/>
      <w:marBottom w:val="0"/>
      <w:divBdr>
        <w:top w:val="none" w:sz="0" w:space="0" w:color="auto"/>
        <w:left w:val="none" w:sz="0" w:space="0" w:color="auto"/>
        <w:bottom w:val="none" w:sz="0" w:space="0" w:color="auto"/>
        <w:right w:val="none" w:sz="0" w:space="0" w:color="auto"/>
      </w:divBdr>
      <w:divsChild>
        <w:div w:id="59059479">
          <w:marLeft w:val="0"/>
          <w:marRight w:val="0"/>
          <w:marTop w:val="0"/>
          <w:marBottom w:val="0"/>
          <w:divBdr>
            <w:top w:val="none" w:sz="0" w:space="0" w:color="auto"/>
            <w:left w:val="none" w:sz="0" w:space="0" w:color="auto"/>
            <w:bottom w:val="none" w:sz="0" w:space="0" w:color="auto"/>
            <w:right w:val="none" w:sz="0" w:space="0" w:color="auto"/>
          </w:divBdr>
          <w:divsChild>
            <w:div w:id="1515337045">
              <w:marLeft w:val="0"/>
              <w:marRight w:val="0"/>
              <w:marTop w:val="0"/>
              <w:marBottom w:val="0"/>
              <w:divBdr>
                <w:top w:val="none" w:sz="0" w:space="0" w:color="auto"/>
                <w:left w:val="none" w:sz="0" w:space="0" w:color="auto"/>
                <w:bottom w:val="none" w:sz="0" w:space="0" w:color="auto"/>
                <w:right w:val="none" w:sz="0" w:space="0" w:color="auto"/>
              </w:divBdr>
              <w:divsChild>
                <w:div w:id="177709253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401901177">
          <w:marLeft w:val="0"/>
          <w:marRight w:val="0"/>
          <w:marTop w:val="0"/>
          <w:marBottom w:val="0"/>
          <w:divBdr>
            <w:top w:val="none" w:sz="0" w:space="0" w:color="auto"/>
            <w:left w:val="none" w:sz="0" w:space="0" w:color="auto"/>
            <w:bottom w:val="none" w:sz="0" w:space="0" w:color="auto"/>
            <w:right w:val="none" w:sz="0" w:space="0" w:color="auto"/>
          </w:divBdr>
          <w:divsChild>
            <w:div w:id="1860119950">
              <w:marLeft w:val="0"/>
              <w:marRight w:val="0"/>
              <w:marTop w:val="210"/>
              <w:marBottom w:val="0"/>
              <w:divBdr>
                <w:top w:val="none" w:sz="0" w:space="0" w:color="auto"/>
                <w:left w:val="none" w:sz="0" w:space="0" w:color="auto"/>
                <w:bottom w:val="none" w:sz="0" w:space="0" w:color="auto"/>
                <w:right w:val="none" w:sz="0" w:space="0" w:color="auto"/>
              </w:divBdr>
            </w:div>
            <w:div w:id="1173882085">
              <w:marLeft w:val="0"/>
              <w:marRight w:val="0"/>
              <w:marTop w:val="0"/>
              <w:marBottom w:val="0"/>
              <w:divBdr>
                <w:top w:val="none" w:sz="0" w:space="0" w:color="auto"/>
                <w:left w:val="none" w:sz="0" w:space="0" w:color="auto"/>
                <w:bottom w:val="none" w:sz="0" w:space="0" w:color="auto"/>
                <w:right w:val="none" w:sz="0" w:space="0" w:color="auto"/>
              </w:divBdr>
              <w:divsChild>
                <w:div w:id="938948653">
                  <w:marLeft w:val="0"/>
                  <w:marRight w:val="0"/>
                  <w:marTop w:val="210"/>
                  <w:marBottom w:val="0"/>
                  <w:divBdr>
                    <w:top w:val="none" w:sz="0" w:space="0" w:color="auto"/>
                    <w:left w:val="none" w:sz="0" w:space="0" w:color="auto"/>
                    <w:bottom w:val="none" w:sz="0" w:space="0" w:color="auto"/>
                    <w:right w:val="none" w:sz="0" w:space="0" w:color="auto"/>
                  </w:divBdr>
                </w:div>
                <w:div w:id="945229350">
                  <w:marLeft w:val="0"/>
                  <w:marRight w:val="0"/>
                  <w:marTop w:val="210"/>
                  <w:marBottom w:val="0"/>
                  <w:divBdr>
                    <w:top w:val="none" w:sz="0" w:space="0" w:color="auto"/>
                    <w:left w:val="none" w:sz="0" w:space="0" w:color="auto"/>
                    <w:bottom w:val="none" w:sz="0" w:space="0" w:color="auto"/>
                    <w:right w:val="none" w:sz="0" w:space="0" w:color="auto"/>
                  </w:divBdr>
                </w:div>
                <w:div w:id="164700996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701470897">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8187C-5C78-466E-BE09-016864F38376}">
  <ds:schemaRefs>
    <ds:schemaRef ds:uri="http://schemas.openxmlformats.org/officeDocument/2006/bibliography"/>
  </ds:schemaRefs>
</ds:datastoreItem>
</file>

<file path=customXml/itemProps2.xml><?xml version="1.0" encoding="utf-8"?>
<ds:datastoreItem xmlns:ds="http://schemas.openxmlformats.org/officeDocument/2006/customXml" ds:itemID="{BF650E75-A84B-430D-BE56-B3CF3349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(1).dotx</Template>
  <TotalTime>1</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2011 Laptop</dc:creator>
  <cp:lastModifiedBy>New User</cp:lastModifiedBy>
  <cp:revision>2</cp:revision>
  <cp:lastPrinted>2017-03-15T12:30:00Z</cp:lastPrinted>
  <dcterms:created xsi:type="dcterms:W3CDTF">2017-10-24T18:38:00Z</dcterms:created>
  <dcterms:modified xsi:type="dcterms:W3CDTF">2017-10-24T18:38:00Z</dcterms:modified>
</cp:coreProperties>
</file>