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1C2BFA" w:rsidRPr="000D567D" w:rsidRDefault="000A4350" w:rsidP="000D567D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April 7</w:t>
      </w:r>
      <w:r w:rsidR="000D567D">
        <w:rPr>
          <w:rFonts w:asciiTheme="minorHAnsi" w:hAnsiTheme="minorHAnsi"/>
          <w:b/>
          <w:sz w:val="24"/>
          <w:szCs w:val="24"/>
        </w:rPr>
        <w:t>, 2016</w:t>
      </w:r>
      <w:r w:rsidR="000D567D" w:rsidRPr="00820226">
        <w:rPr>
          <w:rFonts w:asciiTheme="minorHAnsi" w:hAnsiTheme="minorHAnsi"/>
          <w:b/>
          <w:sz w:val="24"/>
          <w:szCs w:val="24"/>
        </w:rPr>
        <w:t xml:space="preserve">, 3pm, </w:t>
      </w:r>
      <w:r w:rsidR="000D567D" w:rsidRPr="00820226">
        <w:rPr>
          <w:rFonts w:asciiTheme="minorHAnsi" w:hAnsiTheme="minorHAnsi"/>
          <w:b/>
          <w:sz w:val="22"/>
          <w:szCs w:val="22"/>
        </w:rPr>
        <w:t>425 S Lexington, Burlington NC</w:t>
      </w:r>
    </w:p>
    <w:p w:rsidR="000D567D" w:rsidRPr="007E7F69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16"/>
          <w:szCs w:val="16"/>
        </w:rPr>
      </w:pPr>
    </w:p>
    <w:p w:rsidR="0057798D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0D567D" w:rsidRPr="000D567D" w:rsidRDefault="000D567D" w:rsidP="000D567D">
      <w:pPr>
        <w:pStyle w:val="ListParagraph"/>
        <w:numPr>
          <w:ilvl w:val="0"/>
          <w:numId w:val="34"/>
        </w:numPr>
      </w:pPr>
      <w:r w:rsidRPr="000D567D">
        <w:rPr>
          <w:rFonts w:asciiTheme="minorHAnsi" w:hAnsiTheme="minorHAnsi"/>
          <w:sz w:val="24"/>
          <w:szCs w:val="24"/>
        </w:rPr>
        <w:t>Review &amp; Approve Previous Meeting Minutes</w:t>
      </w:r>
    </w:p>
    <w:p w:rsidR="000D567D" w:rsidRPr="007E7F69" w:rsidRDefault="000D567D" w:rsidP="000D567D">
      <w:pPr>
        <w:pStyle w:val="ListParagraph"/>
        <w:rPr>
          <w:sz w:val="12"/>
          <w:szCs w:val="12"/>
        </w:rPr>
      </w:pPr>
    </w:p>
    <w:p w:rsidR="0057427E" w:rsidRDefault="0057427E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 xml:space="preserve">New Business </w:t>
      </w:r>
      <w:r w:rsidRPr="000D567D">
        <w:rPr>
          <w:rFonts w:asciiTheme="minorHAnsi" w:hAnsiTheme="minorHAnsi"/>
          <w:i/>
        </w:rPr>
        <w:t>(items coming before the group for the first time)</w:t>
      </w:r>
    </w:p>
    <w:p w:rsidR="005B4E5B" w:rsidRPr="007E7F69" w:rsidRDefault="005B4E5B" w:rsidP="005B4E5B">
      <w:pPr>
        <w:pStyle w:val="ListParagraph"/>
        <w:rPr>
          <w:rFonts w:asciiTheme="minorHAnsi" w:hAnsiTheme="minorHAnsi"/>
          <w:i/>
          <w:sz w:val="12"/>
          <w:szCs w:val="12"/>
        </w:rPr>
      </w:pPr>
    </w:p>
    <w:p w:rsidR="005B4E5B" w:rsidRPr="00D8181F" w:rsidRDefault="00CD26D2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proofErr w:type="spellStart"/>
      <w:r>
        <w:rPr>
          <w:rFonts w:asciiTheme="minorHAnsi" w:hAnsiTheme="minorHAnsi"/>
          <w:i/>
          <w:sz w:val="24"/>
          <w:szCs w:val="24"/>
        </w:rPr>
        <w:t>Bos</w:t>
      </w:r>
      <w:proofErr w:type="spellEnd"/>
      <w:r>
        <w:rPr>
          <w:rFonts w:asciiTheme="minorHAnsi" w:hAnsiTheme="minorHAnsi"/>
          <w:i/>
          <w:sz w:val="24"/>
          <w:szCs w:val="24"/>
        </w:rPr>
        <w:t xml:space="preserve"> Regional Committee Restructuring</w:t>
      </w:r>
    </w:p>
    <w:p w:rsidR="005B4E5B" w:rsidRPr="00CD26D2" w:rsidRDefault="005B4E5B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 w:rsidRPr="00D8181F">
        <w:rPr>
          <w:rFonts w:asciiTheme="minorHAnsi" w:hAnsiTheme="minorHAnsi"/>
          <w:sz w:val="24"/>
          <w:szCs w:val="24"/>
        </w:rPr>
        <w:t>Food Stamp – volunteer hours</w:t>
      </w:r>
    </w:p>
    <w:p w:rsidR="00CD26D2" w:rsidRPr="00D8181F" w:rsidRDefault="00CD26D2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NC HMIS Governance Committee Alternate</w:t>
      </w:r>
    </w:p>
    <w:p w:rsidR="00E85B7F" w:rsidRPr="007E7F69" w:rsidRDefault="00E85B7F" w:rsidP="00E85B7F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0A4350" w:rsidRDefault="0057798D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>Old Business</w:t>
      </w:r>
      <w:r w:rsidR="00125AE3" w:rsidRPr="000D567D">
        <w:rPr>
          <w:rFonts w:asciiTheme="minorHAnsi" w:hAnsiTheme="minorHAnsi"/>
          <w:sz w:val="24"/>
          <w:szCs w:val="24"/>
        </w:rPr>
        <w:t xml:space="preserve"> </w:t>
      </w:r>
      <w:r w:rsidR="00125AE3" w:rsidRPr="000D567D">
        <w:rPr>
          <w:rFonts w:asciiTheme="minorHAnsi" w:hAnsiTheme="minorHAnsi"/>
          <w:i/>
        </w:rPr>
        <w:t>(items carried over from previous meeting discussion</w:t>
      </w:r>
    </w:p>
    <w:p w:rsidR="0057798D" w:rsidRPr="000A4350" w:rsidRDefault="000A4350" w:rsidP="000A4350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Food Stamp “ABAWD” Clarification – </w:t>
      </w:r>
      <w:proofErr w:type="spellStart"/>
      <w:r>
        <w:rPr>
          <w:rFonts w:asciiTheme="minorHAnsi" w:hAnsiTheme="minorHAnsi"/>
          <w:i/>
          <w:sz w:val="24"/>
          <w:szCs w:val="24"/>
        </w:rPr>
        <w:t>Shea</w:t>
      </w:r>
      <w:proofErr w:type="spellEnd"/>
      <w:r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i/>
          <w:sz w:val="24"/>
          <w:szCs w:val="24"/>
        </w:rPr>
        <w:t>Maplass</w:t>
      </w:r>
      <w:proofErr w:type="spellEnd"/>
      <w:r>
        <w:rPr>
          <w:rFonts w:asciiTheme="minorHAnsi" w:hAnsiTheme="minorHAnsi"/>
          <w:i/>
          <w:sz w:val="24"/>
          <w:szCs w:val="24"/>
        </w:rPr>
        <w:t>, DSS</w:t>
      </w:r>
    </w:p>
    <w:p w:rsidR="00E85B7F" w:rsidRPr="007E7F69" w:rsidRDefault="00E85B7F" w:rsidP="00E85B7F">
      <w:pPr>
        <w:pStyle w:val="ListParagraph"/>
        <w:spacing w:before="0" w:after="0" w:line="240" w:lineRule="auto"/>
        <w:ind w:left="1800"/>
        <w:rPr>
          <w:rFonts w:asciiTheme="minorHAnsi" w:hAnsiTheme="minorHAnsi"/>
          <w:sz w:val="16"/>
          <w:szCs w:val="16"/>
        </w:rPr>
      </w:pPr>
    </w:p>
    <w:p w:rsidR="00E93B25" w:rsidRPr="000D567D" w:rsidRDefault="00125AE3" w:rsidP="000D567D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D567D">
        <w:rPr>
          <w:rFonts w:asciiTheme="minorHAnsi" w:hAnsiTheme="minorHAnsi"/>
          <w:sz w:val="24"/>
          <w:szCs w:val="24"/>
        </w:rPr>
        <w:t>ACICHA Subcommittee Reports:</w:t>
      </w:r>
    </w:p>
    <w:p w:rsidR="00CA492B" w:rsidRDefault="0057427E" w:rsidP="00CA492B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856EC7">
        <w:rPr>
          <w:sz w:val="24"/>
          <w:szCs w:val="24"/>
        </w:rPr>
        <w:t xml:space="preserve"> </w:t>
      </w:r>
      <w:r w:rsidR="004F284D">
        <w:rPr>
          <w:sz w:val="24"/>
          <w:szCs w:val="24"/>
        </w:rPr>
        <w:t xml:space="preserve">/ </w:t>
      </w:r>
      <w:r w:rsidR="007E7F69">
        <w:rPr>
          <w:sz w:val="24"/>
          <w:szCs w:val="24"/>
        </w:rPr>
        <w:t>Advocacy</w:t>
      </w:r>
    </w:p>
    <w:p w:rsidR="00CA492B" w:rsidRDefault="00CA492B" w:rsidP="00CA492B">
      <w:pPr>
        <w:pStyle w:val="ListParagraph"/>
        <w:numPr>
          <w:ilvl w:val="3"/>
          <w:numId w:val="18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Building Tour update</w:t>
      </w:r>
    </w:p>
    <w:p w:rsidR="004F284D" w:rsidRDefault="004F284D" w:rsidP="00CA492B">
      <w:pPr>
        <w:pStyle w:val="ListParagraph"/>
        <w:numPr>
          <w:ilvl w:val="3"/>
          <w:numId w:val="18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CDBG</w:t>
      </w:r>
    </w:p>
    <w:p w:rsidR="004F284D" w:rsidRPr="00CA492B" w:rsidRDefault="004F284D" w:rsidP="00CA492B">
      <w:pPr>
        <w:pStyle w:val="ListParagraph"/>
        <w:numPr>
          <w:ilvl w:val="3"/>
          <w:numId w:val="18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HB2</w:t>
      </w:r>
    </w:p>
    <w:p w:rsidR="0057427E" w:rsidRPr="0057427E" w:rsidRDefault="0057427E" w:rsidP="0057427E">
      <w:pPr>
        <w:pStyle w:val="ListParagraph"/>
        <w:numPr>
          <w:ilvl w:val="0"/>
          <w:numId w:val="18"/>
        </w:numPr>
        <w:kinsoku w:val="0"/>
        <w:overflowPunct w:val="0"/>
        <w:ind w:left="180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sz w:val="24"/>
          <w:szCs w:val="24"/>
        </w:rPr>
        <w:t>Direct Services</w:t>
      </w:r>
    </w:p>
    <w:p w:rsidR="00E93B25" w:rsidRPr="0057427E" w:rsidRDefault="00E93B25" w:rsidP="0057427E">
      <w:pPr>
        <w:pStyle w:val="ListParagraph"/>
        <w:numPr>
          <w:ilvl w:val="1"/>
          <w:numId w:val="18"/>
        </w:numPr>
        <w:kinsoku w:val="0"/>
        <w:overflowPunct w:val="0"/>
        <w:ind w:left="252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rFonts w:asciiTheme="minorHAnsi" w:hAnsiTheme="minorHAnsi"/>
          <w:spacing w:val="-1"/>
          <w:sz w:val="24"/>
          <w:szCs w:val="24"/>
        </w:rPr>
        <w:t>Coordinated</w:t>
      </w:r>
      <w:r w:rsidRPr="0057427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7427E">
        <w:rPr>
          <w:rFonts w:asciiTheme="minorHAnsi" w:hAnsiTheme="minorHAnsi"/>
          <w:spacing w:val="-1"/>
          <w:sz w:val="24"/>
          <w:szCs w:val="24"/>
        </w:rPr>
        <w:t>Assessment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Update</w:t>
      </w:r>
      <w:r w:rsidR="00125AE3" w:rsidRPr="0057427E">
        <w:rPr>
          <w:rFonts w:asciiTheme="minorHAnsi" w:hAnsiTheme="minorHAnsi"/>
          <w:spacing w:val="-1"/>
          <w:sz w:val="24"/>
          <w:szCs w:val="24"/>
        </w:rPr>
        <w:t>s: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6489F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0917BF" w:rsidRDefault="000917BF" w:rsidP="007E7F69">
      <w:pPr>
        <w:pStyle w:val="ListParagraph"/>
        <w:numPr>
          <w:ilvl w:val="0"/>
          <w:numId w:val="19"/>
        </w:numPr>
        <w:spacing w:before="0" w:after="0" w:line="240" w:lineRule="auto"/>
        <w:ind w:left="324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ACICHA Monthly Outcomes</w:t>
      </w:r>
      <w:r w:rsidR="00C330B2">
        <w:rPr>
          <w:rFonts w:asciiTheme="minorHAnsi" w:hAnsiTheme="minorHAnsi"/>
          <w:sz w:val="24"/>
          <w:szCs w:val="24"/>
        </w:rPr>
        <w:t xml:space="preserve"> Waitlist update</w:t>
      </w:r>
      <w:r w:rsidR="00B46678">
        <w:rPr>
          <w:rFonts w:asciiTheme="minorHAnsi" w:hAnsiTheme="minorHAnsi"/>
          <w:sz w:val="24"/>
          <w:szCs w:val="24"/>
        </w:rPr>
        <w:t xml:space="preserve"> </w:t>
      </w:r>
      <w:r w:rsidR="007E7F69">
        <w:rPr>
          <w:rFonts w:asciiTheme="minorHAnsi" w:hAnsiTheme="minorHAnsi"/>
          <w:sz w:val="24"/>
          <w:szCs w:val="24"/>
        </w:rPr>
        <w:t>–</w:t>
      </w:r>
      <w:r w:rsidR="00B46678">
        <w:rPr>
          <w:rFonts w:asciiTheme="minorHAnsi" w:hAnsiTheme="minorHAnsi"/>
          <w:sz w:val="24"/>
          <w:szCs w:val="24"/>
        </w:rPr>
        <w:t xml:space="preserve"> </w:t>
      </w:r>
      <w:r w:rsidR="000A4350">
        <w:rPr>
          <w:rFonts w:asciiTheme="minorHAnsi" w:hAnsiTheme="minorHAnsi"/>
          <w:sz w:val="24"/>
          <w:szCs w:val="24"/>
        </w:rPr>
        <w:t>March</w:t>
      </w:r>
    </w:p>
    <w:p w:rsidR="007E7F69" w:rsidRPr="007E7F69" w:rsidRDefault="007E7F69" w:rsidP="007E7F69">
      <w:pPr>
        <w:spacing w:before="0" w:after="0" w:line="240" w:lineRule="auto"/>
        <w:ind w:left="3240"/>
        <w:rPr>
          <w:rFonts w:asciiTheme="minorHAnsi" w:hAnsiTheme="minorHAnsi"/>
          <w:sz w:val="12"/>
          <w:szCs w:val="12"/>
        </w:rPr>
      </w:pPr>
    </w:p>
    <w:p w:rsidR="00F97FA0" w:rsidRDefault="000D567D" w:rsidP="007E7F69">
      <w:pPr>
        <w:pStyle w:val="Heading1"/>
        <w:numPr>
          <w:ilvl w:val="0"/>
          <w:numId w:val="19"/>
        </w:numPr>
        <w:kinsoku w:val="0"/>
        <w:overflowPunct w:val="0"/>
        <w:spacing w:before="0" w:line="240" w:lineRule="auto"/>
        <w:ind w:left="450" w:firstLine="0"/>
        <w:rPr>
          <w:rFonts w:asciiTheme="minorHAnsi" w:hAnsiTheme="minorHAnsi"/>
          <w:color w:val="auto"/>
          <w:spacing w:val="-1"/>
          <w:sz w:val="24"/>
          <w:szCs w:val="24"/>
        </w:rPr>
      </w:pPr>
      <w:r>
        <w:rPr>
          <w:rFonts w:asciiTheme="minorHAnsi" w:hAnsiTheme="minorHAnsi"/>
          <w:color w:val="auto"/>
          <w:spacing w:val="-1"/>
          <w:sz w:val="24"/>
          <w:szCs w:val="24"/>
        </w:rPr>
        <w:t>N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 xml:space="preserve">C Balance of State Steering /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NCCEH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Data Center</w:t>
      </w:r>
      <w:r w:rsidR="00E93B25"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427E">
        <w:rPr>
          <w:rFonts w:asciiTheme="minorHAnsi" w:hAnsiTheme="minorHAnsi"/>
          <w:color w:val="auto"/>
          <w:sz w:val="24"/>
          <w:szCs w:val="24"/>
        </w:rPr>
        <w:t>(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HMIS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>)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Update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s:</w:t>
      </w:r>
    </w:p>
    <w:p w:rsidR="007E7F69" w:rsidRPr="007E7F69" w:rsidRDefault="007E7F69" w:rsidP="007E7F69">
      <w:pPr>
        <w:spacing w:before="0" w:after="0" w:line="240" w:lineRule="auto"/>
        <w:rPr>
          <w:sz w:val="16"/>
          <w:szCs w:val="16"/>
        </w:rPr>
      </w:pPr>
    </w:p>
    <w:p w:rsidR="00B03839" w:rsidRDefault="00B03839" w:rsidP="007E7F69">
      <w:pPr>
        <w:numPr>
          <w:ilvl w:val="0"/>
          <w:numId w:val="44"/>
        </w:numPr>
        <w:tabs>
          <w:tab w:val="clear" w:pos="720"/>
          <w:tab w:val="num" w:pos="1800"/>
        </w:tabs>
        <w:spacing w:before="0" w:after="0" w:line="240" w:lineRule="auto"/>
        <w:ind w:left="1800"/>
        <w:rPr>
          <w:rFonts w:ascii="Times New Roman" w:hAnsi="Times New Roman"/>
          <w:spacing w:val="0"/>
          <w:lang w:eastAsia="en-US"/>
        </w:rPr>
      </w:pPr>
      <w:r>
        <w:t xml:space="preserve">HUD announced funding for Tier 1 projects and CoC planning applications on March 9, 2016. All Tier 1 projects for the Balance of State CoC </w:t>
      </w:r>
      <w:proofErr w:type="gramStart"/>
      <w:r>
        <w:t>were funded</w:t>
      </w:r>
      <w:proofErr w:type="gramEnd"/>
      <w:r>
        <w:t xml:space="preserve"> along with a CoC planning grant. Funding announcements will be made </w:t>
      </w:r>
      <w:proofErr w:type="gramStart"/>
      <w:r>
        <w:t>at a later date</w:t>
      </w:r>
      <w:proofErr w:type="gramEnd"/>
      <w:r>
        <w:t xml:space="preserve"> for projects in Tier 2 and the project that straddles Tier 1 and 2. The complete listing of awarded NC projects is here:  </w:t>
      </w:r>
      <w:hyperlink r:id="rId8" w:history="1">
        <w:r>
          <w:rPr>
            <w:rStyle w:val="Hyperlink"/>
          </w:rPr>
          <w:t>https://www.hudexchange.info/onecpd/assets/File/2015-north-carolina-coc-grants.pdf</w:t>
        </w:r>
      </w:hyperlink>
    </w:p>
    <w:p w:rsidR="00B03839" w:rsidRDefault="00B03839" w:rsidP="00B03839">
      <w:pPr>
        <w:numPr>
          <w:ilvl w:val="0"/>
          <w:numId w:val="45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t>The Balance of State has 25 out of 26 Regional Committees implementing coordinated assessment. The Steering Committee is expecting one more plan for approval from Rutherford Polk.</w:t>
      </w:r>
    </w:p>
    <w:p w:rsidR="00B03839" w:rsidRDefault="00B03839" w:rsidP="00B03839">
      <w:pPr>
        <w:numPr>
          <w:ilvl w:val="1"/>
          <w:numId w:val="45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Coordinated Assessment Leads: BoS Coordinated Assessment Exchange</w:t>
      </w:r>
    </w:p>
    <w:p w:rsidR="00B03839" w:rsidRDefault="00B03839" w:rsidP="00B03839">
      <w:pPr>
        <w:numPr>
          <w:ilvl w:val="2"/>
          <w:numId w:val="45"/>
        </w:numPr>
        <w:tabs>
          <w:tab w:val="clear" w:pos="2160"/>
          <w:tab w:val="num" w:pos="3240"/>
        </w:tabs>
        <w:spacing w:before="100" w:beforeAutospacing="1" w:after="100" w:afterAutospacing="1" w:line="240" w:lineRule="auto"/>
        <w:ind w:left="3240"/>
      </w:pPr>
      <w:r>
        <w:t xml:space="preserve">Tuesday, April 12, 3:00-4:00 p.m.: </w:t>
      </w:r>
      <w:hyperlink r:id="rId9" w:history="1">
        <w:r>
          <w:rPr>
            <w:rStyle w:val="Hyperlink"/>
          </w:rPr>
          <w:t>http://www.ncceh.org/events/949/</w:t>
        </w:r>
      </w:hyperlink>
    </w:p>
    <w:p w:rsidR="00B03839" w:rsidRDefault="00B03839" w:rsidP="00B03839">
      <w:pPr>
        <w:numPr>
          <w:ilvl w:val="1"/>
          <w:numId w:val="45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Coordinated Assessment Leads: BoS Coordinated Assessment Outcome Forms</w:t>
      </w:r>
    </w:p>
    <w:p w:rsidR="00B03839" w:rsidRDefault="00B03839" w:rsidP="00B03839">
      <w:pPr>
        <w:numPr>
          <w:ilvl w:val="2"/>
          <w:numId w:val="45"/>
        </w:numPr>
        <w:tabs>
          <w:tab w:val="clear" w:pos="2160"/>
          <w:tab w:val="num" w:pos="3240"/>
        </w:tabs>
        <w:spacing w:before="100" w:beforeAutospacing="1" w:after="100" w:afterAutospacing="1" w:line="240" w:lineRule="auto"/>
        <w:ind w:left="3240"/>
      </w:pPr>
      <w:r>
        <w:t>First Quarter Outcome Forms are due April 15, 2016, for data from January, February, and March 2016</w:t>
      </w:r>
    </w:p>
    <w:p w:rsidR="00B03839" w:rsidRDefault="00B03839" w:rsidP="00B03839">
      <w:pPr>
        <w:numPr>
          <w:ilvl w:val="0"/>
          <w:numId w:val="46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t>The Steering Committee approved providing a letter of support to the St. John Community Development Corporation for their application for NC Housing Finance Agency funding to develop 16 units of affordable housing in Wilson County.</w:t>
      </w:r>
    </w:p>
    <w:p w:rsidR="00B03839" w:rsidRDefault="00B03839" w:rsidP="00B03839">
      <w:pPr>
        <w:numPr>
          <w:ilvl w:val="0"/>
          <w:numId w:val="47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lastRenderedPageBreak/>
        <w:t>The Regional Committee Restructuring Workgroup presented on the Regional Committee Restructuring proposal. The proposal outlines a potential new structure of 13 Regional Committees and a possible timeline for implementation. Participants were able to ask questions about the proposal and offer feedback from their Regional Committees.</w:t>
      </w:r>
    </w:p>
    <w:p w:rsidR="00B03839" w:rsidRDefault="00B03839" w:rsidP="00B03839">
      <w:pPr>
        <w:numPr>
          <w:ilvl w:val="0"/>
          <w:numId w:val="48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t xml:space="preserve">Please visit the restructuring webpage to see the proposal and all restructuring materials: </w:t>
      </w:r>
      <w:hyperlink r:id="rId10" w:history="1">
        <w:r>
          <w:rPr>
            <w:rStyle w:val="Hyperlink"/>
          </w:rPr>
          <w:t>http://www.ncceh.org/bos/restructuring/</w:t>
        </w:r>
      </w:hyperlink>
    </w:p>
    <w:p w:rsidR="00B03839" w:rsidRDefault="00B03839" w:rsidP="00B03839">
      <w:pPr>
        <w:numPr>
          <w:ilvl w:val="1"/>
          <w:numId w:val="48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Regional Committee Leads: Regional Committee Restructuring Feedback forms are due back to the Restructuring Workgroup by April 30, 2016</w:t>
      </w:r>
    </w:p>
    <w:p w:rsidR="00B03839" w:rsidRDefault="00B03839" w:rsidP="00B03839">
      <w:pPr>
        <w:numPr>
          <w:ilvl w:val="2"/>
          <w:numId w:val="48"/>
        </w:numPr>
        <w:tabs>
          <w:tab w:val="clear" w:pos="2160"/>
          <w:tab w:val="num" w:pos="3240"/>
        </w:tabs>
        <w:spacing w:before="100" w:beforeAutospacing="1" w:after="100" w:afterAutospacing="1" w:line="240" w:lineRule="auto"/>
        <w:ind w:left="3240"/>
      </w:pPr>
      <w:r>
        <w:t xml:space="preserve">Feedback Form: </w:t>
      </w:r>
      <w:hyperlink r:id="rId11" w:history="1">
        <w:r>
          <w:rPr>
            <w:rStyle w:val="Hyperlink"/>
          </w:rPr>
          <w:t>http://www.ncceh.org/files/6839/</w:t>
        </w:r>
      </w:hyperlink>
    </w:p>
    <w:p w:rsidR="00B03839" w:rsidRDefault="00B03839" w:rsidP="00B03839">
      <w:pPr>
        <w:numPr>
          <w:ilvl w:val="2"/>
          <w:numId w:val="48"/>
        </w:numPr>
        <w:tabs>
          <w:tab w:val="clear" w:pos="2160"/>
          <w:tab w:val="num" w:pos="3240"/>
        </w:tabs>
        <w:spacing w:before="100" w:beforeAutospacing="1" w:after="100" w:afterAutospacing="1" w:line="240" w:lineRule="auto"/>
        <w:ind w:left="3240"/>
      </w:pPr>
      <w:r>
        <w:t xml:space="preserve">Submit forms here: </w:t>
      </w:r>
      <w:hyperlink r:id="rId12" w:history="1">
        <w:r>
          <w:rPr>
            <w:rStyle w:val="Hyperlink"/>
          </w:rPr>
          <w:t>http://bit.ly/1LRcV2k</w:t>
        </w:r>
      </w:hyperlink>
    </w:p>
    <w:p w:rsidR="00B03839" w:rsidRDefault="00B03839" w:rsidP="00B03839">
      <w:pPr>
        <w:numPr>
          <w:ilvl w:val="0"/>
          <w:numId w:val="49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t xml:space="preserve">Balance of State staff provided an update on the PIT process. PIT count numbers are due to HUD by May </w:t>
      </w:r>
      <w:proofErr w:type="gramStart"/>
      <w:r>
        <w:t>2nd</w:t>
      </w:r>
      <w:proofErr w:type="gramEnd"/>
      <w:r>
        <w:t>. As the deadline is coming soon, please be sure to respond to calls from BoS and Data Center staff regarding PIT data questions. The following agencies have not responded to calls: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Samaritans Inn Shelter (Anson)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Caswell Family Services House of Ester Shelter (Caswell)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Pathways Transitional Housing (Yadkin)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Fordham House (Wayne)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Family Services of McDowell (McDowell)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Lenoir Emergency Outreach Shelter (Caldwell)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Advantage Ministries Shelter (Vance)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Family Promise of Carteret County (Carteret)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Hope Mission Shelter (Carteret)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Safe Haven of Person County (Person)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HOPE for Families (Graham)</w:t>
      </w:r>
    </w:p>
    <w:p w:rsidR="00B03839" w:rsidRDefault="00B03839" w:rsidP="00B03839">
      <w:pPr>
        <w:numPr>
          <w:ilvl w:val="1"/>
          <w:numId w:val="49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The Light House (Edgecombe)</w:t>
      </w:r>
    </w:p>
    <w:p w:rsidR="00B03839" w:rsidRDefault="00B03839" w:rsidP="00B03839">
      <w:pPr>
        <w:numPr>
          <w:ilvl w:val="0"/>
          <w:numId w:val="50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</w:pPr>
      <w:r>
        <w:t xml:space="preserve">The Steering Committee approved a new slate of representatives for the HMIS Governance Committee. One alternate seat is still open. Anyone interested in participating as a representative on the HMIS Governance committee, please email </w:t>
      </w:r>
      <w:hyperlink r:id="rId13" w:history="1">
        <w:r>
          <w:rPr>
            <w:rStyle w:val="Hyperlink"/>
          </w:rPr>
          <w:t>bos@ncceh.org</w:t>
        </w:r>
      </w:hyperlink>
      <w:r>
        <w:t>.</w:t>
      </w:r>
    </w:p>
    <w:p w:rsidR="00B03839" w:rsidRDefault="00B03839" w:rsidP="00B03839">
      <w:pPr>
        <w:numPr>
          <w:ilvl w:val="1"/>
          <w:numId w:val="50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 xml:space="preserve">BoS seat: Brian Alexander, Denise </w:t>
      </w:r>
      <w:proofErr w:type="spellStart"/>
      <w:r>
        <w:t>Neunaber</w:t>
      </w:r>
      <w:proofErr w:type="spellEnd"/>
      <w:r>
        <w:t xml:space="preserve"> (alternate)</w:t>
      </w:r>
    </w:p>
    <w:p w:rsidR="00B03839" w:rsidRDefault="00B03839" w:rsidP="00B03839">
      <w:pPr>
        <w:numPr>
          <w:ilvl w:val="1"/>
          <w:numId w:val="50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Region 1: David Jacklin, Trina Hill (alternate)</w:t>
      </w:r>
    </w:p>
    <w:p w:rsidR="00B03839" w:rsidRDefault="00B03839" w:rsidP="00B03839">
      <w:pPr>
        <w:numPr>
          <w:ilvl w:val="1"/>
          <w:numId w:val="50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Region 2: Kim Crawford (alternate seat open)</w:t>
      </w:r>
    </w:p>
    <w:p w:rsidR="003B55F5" w:rsidRPr="007E7F69" w:rsidRDefault="00B03839" w:rsidP="007E7F69">
      <w:pPr>
        <w:numPr>
          <w:ilvl w:val="1"/>
          <w:numId w:val="50"/>
        </w:numPr>
        <w:tabs>
          <w:tab w:val="clear" w:pos="1440"/>
          <w:tab w:val="num" w:pos="2520"/>
        </w:tabs>
        <w:spacing w:before="100" w:beforeAutospacing="1" w:after="100" w:afterAutospacing="1" w:line="240" w:lineRule="auto"/>
        <w:ind w:left="2520"/>
      </w:pPr>
      <w:r>
        <w:t>Region 3: Nicole Dewitt, Branden Lewis (alternate)</w:t>
      </w:r>
    </w:p>
    <w:p w:rsidR="00E93B25" w:rsidRDefault="00E93B25" w:rsidP="00E93B25">
      <w:pPr>
        <w:pStyle w:val="Heading1"/>
        <w:kinsoku w:val="0"/>
        <w:overflowPunct w:val="0"/>
        <w:rPr>
          <w:rFonts w:asciiTheme="minorHAnsi" w:hAnsiTheme="minorHAnsi"/>
          <w:color w:val="auto"/>
          <w:spacing w:val="-1"/>
          <w:sz w:val="24"/>
          <w:szCs w:val="24"/>
        </w:rPr>
      </w:pP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Upcoming</w:t>
      </w:r>
      <w:r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Meetings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:</w:t>
      </w:r>
      <w:r w:rsidR="00856EC7">
        <w:rPr>
          <w:rFonts w:asciiTheme="minorHAnsi" w:hAnsiTheme="minorHAnsi"/>
          <w:color w:val="auto"/>
          <w:spacing w:val="-1"/>
          <w:sz w:val="24"/>
          <w:szCs w:val="24"/>
        </w:rPr>
        <w:t xml:space="preserve"> </w:t>
      </w:r>
    </w:p>
    <w:p w:rsidR="00D8181F" w:rsidRPr="00CA492B" w:rsidRDefault="00D8181F" w:rsidP="00D8181F">
      <w:pPr>
        <w:pStyle w:val="ListParagraph"/>
        <w:numPr>
          <w:ilvl w:val="0"/>
          <w:numId w:val="43"/>
        </w:numPr>
      </w:pPr>
      <w:r>
        <w:rPr>
          <w:sz w:val="24"/>
          <w:szCs w:val="24"/>
        </w:rPr>
        <w:t xml:space="preserve">UW </w:t>
      </w:r>
      <w:r w:rsidR="0065456A">
        <w:rPr>
          <w:sz w:val="24"/>
          <w:szCs w:val="24"/>
        </w:rPr>
        <w:t xml:space="preserve">Income / Stability Division Career Fair:  </w:t>
      </w:r>
      <w:r w:rsidR="0065456A">
        <w:rPr>
          <w:i/>
          <w:sz w:val="24"/>
          <w:szCs w:val="24"/>
        </w:rPr>
        <w:t xml:space="preserve">Save the date: </w:t>
      </w:r>
      <w:r w:rsidR="0065456A">
        <w:rPr>
          <w:sz w:val="24"/>
          <w:szCs w:val="24"/>
        </w:rPr>
        <w:t>May 12</w:t>
      </w:r>
      <w:r w:rsidR="0065456A" w:rsidRPr="00CA492B">
        <w:rPr>
          <w:sz w:val="24"/>
          <w:szCs w:val="24"/>
          <w:vertAlign w:val="superscript"/>
        </w:rPr>
        <w:t>th</w:t>
      </w:r>
    </w:p>
    <w:p w:rsidR="00CA492B" w:rsidRPr="00D8181F" w:rsidRDefault="00CA492B" w:rsidP="00D8181F">
      <w:pPr>
        <w:pStyle w:val="ListParagraph"/>
        <w:numPr>
          <w:ilvl w:val="0"/>
          <w:numId w:val="43"/>
        </w:numPr>
      </w:pPr>
      <w:r>
        <w:rPr>
          <w:sz w:val="24"/>
          <w:szCs w:val="24"/>
        </w:rPr>
        <w:t>2016 Burlington CDBG Public Hearing, April 19, 7:00pm, Burlington City Council Chambers</w:t>
      </w:r>
    </w:p>
    <w:p w:rsidR="007E7F69" w:rsidRDefault="00523B60" w:rsidP="00125AE3">
      <w:pPr>
        <w:rPr>
          <w:sz w:val="24"/>
          <w:szCs w:val="24"/>
        </w:rPr>
      </w:pPr>
      <w:r>
        <w:rPr>
          <w:sz w:val="24"/>
          <w:szCs w:val="24"/>
        </w:rPr>
        <w:t>Agency Updates / Roundtable:</w:t>
      </w:r>
    </w:p>
    <w:p w:rsidR="00125AE3" w:rsidRDefault="00125AE3" w:rsidP="00125AE3">
      <w:pPr>
        <w:rPr>
          <w:sz w:val="24"/>
          <w:szCs w:val="24"/>
        </w:rPr>
      </w:pPr>
      <w:r w:rsidRPr="00125AE3">
        <w:rPr>
          <w:sz w:val="24"/>
          <w:szCs w:val="24"/>
        </w:rPr>
        <w:t xml:space="preserve">Adjourn </w:t>
      </w:r>
    </w:p>
    <w:p w:rsidR="007E7F69" w:rsidRPr="007E7F69" w:rsidRDefault="007E7F69" w:rsidP="00125AE3">
      <w:pPr>
        <w:rPr>
          <w:b/>
          <w:sz w:val="22"/>
          <w:szCs w:val="22"/>
        </w:rPr>
      </w:pPr>
      <w:r w:rsidRPr="007E7F69">
        <w:rPr>
          <w:b/>
          <w:sz w:val="22"/>
          <w:szCs w:val="22"/>
        </w:rPr>
        <w:t xml:space="preserve">Next Meeting Thursday May </w:t>
      </w:r>
      <w:proofErr w:type="gramStart"/>
      <w:r w:rsidRPr="007E7F69">
        <w:rPr>
          <w:b/>
          <w:sz w:val="22"/>
          <w:szCs w:val="22"/>
        </w:rPr>
        <w:t>5</w:t>
      </w:r>
      <w:r w:rsidRPr="007E7F69">
        <w:rPr>
          <w:b/>
          <w:sz w:val="22"/>
          <w:szCs w:val="22"/>
          <w:vertAlign w:val="superscript"/>
        </w:rPr>
        <w:t>th</w:t>
      </w:r>
      <w:proofErr w:type="gramEnd"/>
      <w:r w:rsidRPr="007E7F69">
        <w:rPr>
          <w:b/>
          <w:sz w:val="22"/>
          <w:szCs w:val="22"/>
        </w:rPr>
        <w:t xml:space="preserve">, </w:t>
      </w:r>
      <w:r w:rsidRPr="007E7F69">
        <w:rPr>
          <w:rFonts w:asciiTheme="minorHAnsi" w:hAnsiTheme="minorHAnsi"/>
          <w:b/>
          <w:sz w:val="22"/>
          <w:szCs w:val="22"/>
        </w:rPr>
        <w:t>3pm, 425 S Lexington, Burlington NC</w:t>
      </w:r>
      <w:bookmarkStart w:id="0" w:name="_GoBack"/>
      <w:bookmarkEnd w:id="0"/>
    </w:p>
    <w:sectPr w:rsidR="007E7F69" w:rsidRPr="007E7F69" w:rsidSect="0057427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C6" w:rsidRDefault="008D29C6" w:rsidP="009C643E">
      <w:pPr>
        <w:spacing w:before="0" w:after="0" w:line="240" w:lineRule="auto"/>
      </w:pPr>
      <w:r>
        <w:separator/>
      </w:r>
    </w:p>
  </w:endnote>
  <w:endnote w:type="continuationSeparator" w:id="0">
    <w:p w:rsidR="008D29C6" w:rsidRDefault="008D29C6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D8" w:rsidRPr="00AC2CE0" w:rsidRDefault="001F61D8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:rsidR="001F61D8" w:rsidRDefault="001F61D8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:rsidR="001F61D8" w:rsidRDefault="001F6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67D" w:rsidRDefault="000D567D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C6" w:rsidRDefault="008D29C6" w:rsidP="009C643E">
      <w:pPr>
        <w:spacing w:before="0" w:after="0" w:line="240" w:lineRule="auto"/>
      </w:pPr>
      <w:r>
        <w:separator/>
      </w:r>
    </w:p>
  </w:footnote>
  <w:footnote w:type="continuationSeparator" w:id="0">
    <w:p w:rsidR="008D29C6" w:rsidRDefault="008D29C6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a</w:t>
    </w:r>
    <w:proofErr w:type="gramEnd"/>
    <w:r w:rsidRPr="0057798D">
      <w:rPr>
        <w:rFonts w:asciiTheme="minorHAnsi" w:hAnsiTheme="minorHAnsi"/>
      </w:rPr>
      <w:t xml:space="preserve">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of</w:t>
    </w:r>
    <w:proofErr w:type="gramEnd"/>
    <w:r w:rsidRPr="0057798D">
      <w:rPr>
        <w:rFonts w:asciiTheme="minorHAnsi" w:hAnsiTheme="minorHAnsi"/>
      </w:rPr>
      <w:t xml:space="preserve"> individuals and families.</w:t>
    </w:r>
  </w:p>
  <w:p w:rsidR="0057798D" w:rsidRDefault="0057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7D" w:rsidRDefault="001F61D8" w:rsidP="001F61D8">
    <w:pPr>
      <w:pStyle w:val="Heading1"/>
      <w:spacing w:before="0" w:line="240" w:lineRule="auto"/>
      <w:jc w:val="center"/>
    </w:pPr>
    <w:r>
      <w:t xml:space="preserve">ACICHA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 w:rsidR="001F61D8"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 w:rsidR="001F61D8"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proofErr w:type="gramStart"/>
    <w:r w:rsidRPr="00AC2CE0">
      <w:rPr>
        <w:rFonts w:ascii="Arial Narrow" w:hAnsi="Arial Narrow"/>
        <w:sz w:val="22"/>
        <w:szCs w:val="22"/>
      </w:rPr>
      <w:t>a</w:t>
    </w:r>
    <w:proofErr w:type="gramEnd"/>
    <w:r w:rsidRPr="00AC2CE0">
      <w:rPr>
        <w:rFonts w:ascii="Arial Narrow" w:hAnsi="Arial Narrow"/>
        <w:sz w:val="22"/>
        <w:szCs w:val="22"/>
      </w:rPr>
      <w:t xml:space="preserve"> comprehensive system of housing and services designed to maximize the self-sufficiency </w:t>
    </w:r>
  </w:p>
  <w:p w:rsidR="000D567D" w:rsidRPr="00AC2CE0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proofErr w:type="gramStart"/>
    <w:r w:rsidRPr="00AC2CE0">
      <w:rPr>
        <w:rFonts w:ascii="Arial Narrow" w:hAnsi="Arial Narrow"/>
        <w:sz w:val="22"/>
        <w:szCs w:val="22"/>
      </w:rPr>
      <w:t>of</w:t>
    </w:r>
    <w:proofErr w:type="gramEnd"/>
    <w:r w:rsidRPr="00AC2CE0">
      <w:rPr>
        <w:rFonts w:ascii="Arial Narrow" w:hAnsi="Arial Narrow"/>
        <w:sz w:val="22"/>
        <w:szCs w:val="22"/>
      </w:rPr>
      <w:t xml:space="preserve">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5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690" w:hanging="360"/>
      </w:pPr>
    </w:lvl>
    <w:lvl w:ilvl="6">
      <w:numFmt w:val="bullet"/>
      <w:lvlText w:val="•"/>
      <w:lvlJc w:val="left"/>
      <w:pPr>
        <w:ind w:left="5463" w:hanging="360"/>
      </w:pPr>
    </w:lvl>
    <w:lvl w:ilvl="7">
      <w:numFmt w:val="bullet"/>
      <w:lvlText w:val="•"/>
      <w:lvlJc w:val="left"/>
      <w:pPr>
        <w:ind w:left="6237" w:hanging="360"/>
      </w:pPr>
    </w:lvl>
    <w:lvl w:ilvl="8">
      <w:numFmt w:val="bullet"/>
      <w:lvlText w:val="•"/>
      <w:lvlJc w:val="left"/>
      <w:pPr>
        <w:ind w:left="7010" w:hanging="360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340" w:hanging="360"/>
      </w:pPr>
    </w:lvl>
    <w:lvl w:ilvl="3">
      <w:numFmt w:val="bullet"/>
      <w:lvlText w:val="•"/>
      <w:lvlJc w:val="left"/>
      <w:pPr>
        <w:ind w:left="3101" w:hanging="360"/>
      </w:pPr>
    </w:lvl>
    <w:lvl w:ilvl="4">
      <w:numFmt w:val="bullet"/>
      <w:lvlText w:val="•"/>
      <w:lvlJc w:val="left"/>
      <w:pPr>
        <w:ind w:left="3881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440" w:hanging="360"/>
      </w:pPr>
    </w:lvl>
    <w:lvl w:ilvl="7">
      <w:numFmt w:val="bullet"/>
      <w:lvlText w:val="•"/>
      <w:lvlJc w:val="left"/>
      <w:pPr>
        <w:ind w:left="6219" w:hanging="360"/>
      </w:pPr>
    </w:lvl>
    <w:lvl w:ilvl="8">
      <w:numFmt w:val="bullet"/>
      <w:lvlText w:val="•"/>
      <w:lvlJc w:val="left"/>
      <w:pPr>
        <w:ind w:left="6999" w:hanging="36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"/>
      <w:lvlJc w:val="left"/>
      <w:pPr>
        <w:ind w:left="416" w:hanging="315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82" w:hanging="315"/>
      </w:pPr>
    </w:lvl>
    <w:lvl w:ilvl="2">
      <w:numFmt w:val="bullet"/>
      <w:lvlText w:val="•"/>
      <w:lvlJc w:val="left"/>
      <w:pPr>
        <w:ind w:left="947" w:hanging="315"/>
      </w:pPr>
    </w:lvl>
    <w:lvl w:ilvl="3">
      <w:numFmt w:val="bullet"/>
      <w:lvlText w:val="•"/>
      <w:lvlJc w:val="left"/>
      <w:pPr>
        <w:ind w:left="1213" w:hanging="315"/>
      </w:pPr>
    </w:lvl>
    <w:lvl w:ilvl="4">
      <w:numFmt w:val="bullet"/>
      <w:lvlText w:val="•"/>
      <w:lvlJc w:val="left"/>
      <w:pPr>
        <w:ind w:left="1479" w:hanging="315"/>
      </w:pPr>
    </w:lvl>
    <w:lvl w:ilvl="5">
      <w:numFmt w:val="bullet"/>
      <w:lvlText w:val="•"/>
      <w:lvlJc w:val="left"/>
      <w:pPr>
        <w:ind w:left="1744" w:hanging="315"/>
      </w:pPr>
    </w:lvl>
    <w:lvl w:ilvl="6">
      <w:numFmt w:val="bullet"/>
      <w:lvlText w:val="•"/>
      <w:lvlJc w:val="left"/>
      <w:pPr>
        <w:ind w:left="2010" w:hanging="315"/>
      </w:pPr>
    </w:lvl>
    <w:lvl w:ilvl="7">
      <w:numFmt w:val="bullet"/>
      <w:lvlText w:val="•"/>
      <w:lvlJc w:val="left"/>
      <w:pPr>
        <w:ind w:left="2276" w:hanging="315"/>
      </w:pPr>
    </w:lvl>
    <w:lvl w:ilvl="8">
      <w:numFmt w:val="bullet"/>
      <w:lvlText w:val="•"/>
      <w:lvlJc w:val="left"/>
      <w:pPr>
        <w:ind w:left="2541" w:hanging="315"/>
      </w:pPr>
    </w:lvl>
  </w:abstractNum>
  <w:abstractNum w:abstractNumId="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o"/>
      <w:lvlJc w:val="left"/>
      <w:pPr>
        <w:ind w:left="1542" w:hanging="361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22" w:hanging="361"/>
      </w:pPr>
    </w:lvl>
    <w:lvl w:ilvl="3">
      <w:numFmt w:val="bullet"/>
      <w:lvlText w:val="•"/>
      <w:lvlJc w:val="left"/>
      <w:pPr>
        <w:ind w:left="3101" w:hanging="361"/>
      </w:pPr>
    </w:lvl>
    <w:lvl w:ilvl="4">
      <w:numFmt w:val="bullet"/>
      <w:lvlText w:val="•"/>
      <w:lvlJc w:val="left"/>
      <w:pPr>
        <w:ind w:left="3881" w:hanging="361"/>
      </w:pPr>
    </w:lvl>
    <w:lvl w:ilvl="5">
      <w:numFmt w:val="bullet"/>
      <w:lvlText w:val="•"/>
      <w:lvlJc w:val="left"/>
      <w:pPr>
        <w:ind w:left="4660" w:hanging="361"/>
      </w:pPr>
    </w:lvl>
    <w:lvl w:ilvl="6">
      <w:numFmt w:val="bullet"/>
      <w:lvlText w:val="•"/>
      <w:lvlJc w:val="left"/>
      <w:pPr>
        <w:ind w:left="5440" w:hanging="361"/>
      </w:pPr>
    </w:lvl>
    <w:lvl w:ilvl="7">
      <w:numFmt w:val="bullet"/>
      <w:lvlText w:val="•"/>
      <w:lvlJc w:val="left"/>
      <w:pPr>
        <w:ind w:left="6219" w:hanging="361"/>
      </w:pPr>
    </w:lvl>
    <w:lvl w:ilvl="8">
      <w:numFmt w:val="bullet"/>
      <w:lvlText w:val="•"/>
      <w:lvlJc w:val="left"/>
      <w:pPr>
        <w:ind w:left="6999" w:hanging="361"/>
      </w:pPr>
    </w:lvl>
  </w:abstractNum>
  <w:abstractNum w:abstractNumId="10" w15:restartNumberingAfterBreak="0">
    <w:nsid w:val="06620C1B"/>
    <w:multiLevelType w:val="multilevel"/>
    <w:tmpl w:val="413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1121C"/>
    <w:multiLevelType w:val="hybridMultilevel"/>
    <w:tmpl w:val="D5302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EB5756E"/>
    <w:multiLevelType w:val="hybridMultilevel"/>
    <w:tmpl w:val="8B6AC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1981F3C"/>
    <w:multiLevelType w:val="multilevel"/>
    <w:tmpl w:val="127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50EAA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5B42D7"/>
    <w:multiLevelType w:val="hybridMultilevel"/>
    <w:tmpl w:val="B7E4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045C2"/>
    <w:multiLevelType w:val="multilevel"/>
    <w:tmpl w:val="C77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3E3689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70E5D"/>
    <w:multiLevelType w:val="hybridMultilevel"/>
    <w:tmpl w:val="41A01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CFD5251"/>
    <w:multiLevelType w:val="hybridMultilevel"/>
    <w:tmpl w:val="4FC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E3C67"/>
    <w:multiLevelType w:val="multilevel"/>
    <w:tmpl w:val="DBE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5C6CDF"/>
    <w:multiLevelType w:val="hybridMultilevel"/>
    <w:tmpl w:val="DB94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A1C61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F631C2"/>
    <w:multiLevelType w:val="multilevel"/>
    <w:tmpl w:val="1A6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203BE"/>
    <w:multiLevelType w:val="multilevel"/>
    <w:tmpl w:val="962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F60013"/>
    <w:multiLevelType w:val="multilevel"/>
    <w:tmpl w:val="267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7B79E7"/>
    <w:multiLevelType w:val="hybridMultilevel"/>
    <w:tmpl w:val="4BE88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B06409"/>
    <w:multiLevelType w:val="multilevel"/>
    <w:tmpl w:val="F50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E52DF"/>
    <w:multiLevelType w:val="multilevel"/>
    <w:tmpl w:val="03B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2E1DF0"/>
    <w:multiLevelType w:val="hybridMultilevel"/>
    <w:tmpl w:val="FB800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046BC2"/>
    <w:multiLevelType w:val="multilevel"/>
    <w:tmpl w:val="983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3619B9"/>
    <w:multiLevelType w:val="hybridMultilevel"/>
    <w:tmpl w:val="1A9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F2CE1"/>
    <w:multiLevelType w:val="hybridMultilevel"/>
    <w:tmpl w:val="EA5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7196B"/>
    <w:multiLevelType w:val="hybridMultilevel"/>
    <w:tmpl w:val="C81A2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9"/>
  </w:num>
  <w:num w:numId="4">
    <w:abstractNumId w:val="33"/>
  </w:num>
  <w:num w:numId="5">
    <w:abstractNumId w:val="42"/>
  </w:num>
  <w:num w:numId="6">
    <w:abstractNumId w:val="24"/>
  </w:num>
  <w:num w:numId="7">
    <w:abstractNumId w:val="40"/>
  </w:num>
  <w:num w:numId="8">
    <w:abstractNumId w:val="31"/>
  </w:num>
  <w:num w:numId="9">
    <w:abstractNumId w:val="18"/>
  </w:num>
  <w:num w:numId="10">
    <w:abstractNumId w:val="44"/>
  </w:num>
  <w:num w:numId="11">
    <w:abstractNumId w:val="35"/>
  </w:num>
  <w:num w:numId="12">
    <w:abstractNumId w:val="49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  <w:num w:numId="19">
    <w:abstractNumId w:val="19"/>
  </w:num>
  <w:num w:numId="20">
    <w:abstractNumId w:val="34"/>
  </w:num>
  <w:num w:numId="21">
    <w:abstractNumId w:val="37"/>
  </w:num>
  <w:num w:numId="22">
    <w:abstractNumId w:val="29"/>
  </w:num>
  <w:num w:numId="23">
    <w:abstractNumId w:val="27"/>
  </w:num>
  <w:num w:numId="24">
    <w:abstractNumId w:val="43"/>
  </w:num>
  <w:num w:numId="25">
    <w:abstractNumId w:val="46"/>
  </w:num>
  <w:num w:numId="26">
    <w:abstractNumId w:val="47"/>
  </w:num>
  <w:num w:numId="27">
    <w:abstractNumId w:val="36"/>
  </w:num>
  <w:num w:numId="28">
    <w:abstractNumId w:val="38"/>
  </w:num>
  <w:num w:numId="29">
    <w:abstractNumId w:val="41"/>
  </w:num>
  <w:num w:numId="30">
    <w:abstractNumId w:val="11"/>
  </w:num>
  <w:num w:numId="31">
    <w:abstractNumId w:val="12"/>
  </w:num>
  <w:num w:numId="32">
    <w:abstractNumId w:val="22"/>
  </w:num>
  <w:num w:numId="33">
    <w:abstractNumId w:val="21"/>
  </w:num>
  <w:num w:numId="34">
    <w:abstractNumId w:val="20"/>
  </w:num>
  <w:num w:numId="35">
    <w:abstractNumId w:val="48"/>
  </w:num>
  <w:num w:numId="36">
    <w:abstractNumId w:val="6"/>
  </w:num>
  <w:num w:numId="37">
    <w:abstractNumId w:val="8"/>
  </w:num>
  <w:num w:numId="38">
    <w:abstractNumId w:val="7"/>
  </w:num>
  <w:num w:numId="39">
    <w:abstractNumId w:val="9"/>
  </w:num>
  <w:num w:numId="40">
    <w:abstractNumId w:val="28"/>
  </w:num>
  <w:num w:numId="41">
    <w:abstractNumId w:val="17"/>
  </w:num>
  <w:num w:numId="42">
    <w:abstractNumId w:val="23"/>
  </w:num>
  <w:num w:numId="43">
    <w:abstractNumId w:val="14"/>
  </w:num>
  <w:num w:numId="44">
    <w:abstractNumId w:val="26"/>
  </w:num>
  <w:num w:numId="45">
    <w:abstractNumId w:val="16"/>
  </w:num>
  <w:num w:numId="46">
    <w:abstractNumId w:val="30"/>
  </w:num>
  <w:num w:numId="47">
    <w:abstractNumId w:val="10"/>
  </w:num>
  <w:num w:numId="48">
    <w:abstractNumId w:val="32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917BF"/>
    <w:rsid w:val="000A4350"/>
    <w:rsid w:val="000D567D"/>
    <w:rsid w:val="000D67A8"/>
    <w:rsid w:val="000F1B31"/>
    <w:rsid w:val="0010449A"/>
    <w:rsid w:val="00125AE3"/>
    <w:rsid w:val="001662A1"/>
    <w:rsid w:val="001A4AD2"/>
    <w:rsid w:val="001C2BFA"/>
    <w:rsid w:val="001F2CB9"/>
    <w:rsid w:val="001F61D8"/>
    <w:rsid w:val="00285B03"/>
    <w:rsid w:val="002C7A60"/>
    <w:rsid w:val="002D0E85"/>
    <w:rsid w:val="002D620D"/>
    <w:rsid w:val="003041C8"/>
    <w:rsid w:val="00315ACD"/>
    <w:rsid w:val="003547FC"/>
    <w:rsid w:val="00356EA8"/>
    <w:rsid w:val="0037527D"/>
    <w:rsid w:val="00387727"/>
    <w:rsid w:val="00387FAB"/>
    <w:rsid w:val="003A23E1"/>
    <w:rsid w:val="003B55F5"/>
    <w:rsid w:val="003D68A5"/>
    <w:rsid w:val="00405067"/>
    <w:rsid w:val="004072E5"/>
    <w:rsid w:val="00416C6F"/>
    <w:rsid w:val="00436354"/>
    <w:rsid w:val="00493DC2"/>
    <w:rsid w:val="004A395F"/>
    <w:rsid w:val="004A3FAF"/>
    <w:rsid w:val="004B4CEA"/>
    <w:rsid w:val="004F0BC8"/>
    <w:rsid w:val="004F284D"/>
    <w:rsid w:val="0050223F"/>
    <w:rsid w:val="00523B60"/>
    <w:rsid w:val="00535ABE"/>
    <w:rsid w:val="0057427E"/>
    <w:rsid w:val="0057798D"/>
    <w:rsid w:val="005811D1"/>
    <w:rsid w:val="00593DEF"/>
    <w:rsid w:val="005B4E5B"/>
    <w:rsid w:val="005C5AD3"/>
    <w:rsid w:val="005D28EB"/>
    <w:rsid w:val="005F1626"/>
    <w:rsid w:val="006272C9"/>
    <w:rsid w:val="0065456A"/>
    <w:rsid w:val="006D020C"/>
    <w:rsid w:val="006D605A"/>
    <w:rsid w:val="006F3D87"/>
    <w:rsid w:val="00714FD5"/>
    <w:rsid w:val="0076011F"/>
    <w:rsid w:val="0076489F"/>
    <w:rsid w:val="007A1D67"/>
    <w:rsid w:val="007C6651"/>
    <w:rsid w:val="007E12D9"/>
    <w:rsid w:val="007E7C93"/>
    <w:rsid w:val="007E7F69"/>
    <w:rsid w:val="007F226C"/>
    <w:rsid w:val="00820226"/>
    <w:rsid w:val="0082325F"/>
    <w:rsid w:val="00856EC7"/>
    <w:rsid w:val="008B3B4F"/>
    <w:rsid w:val="008C7373"/>
    <w:rsid w:val="008D29C6"/>
    <w:rsid w:val="009C643E"/>
    <w:rsid w:val="00A146D7"/>
    <w:rsid w:val="00A330A1"/>
    <w:rsid w:val="00A51F29"/>
    <w:rsid w:val="00A616BA"/>
    <w:rsid w:val="00AA10F5"/>
    <w:rsid w:val="00B001D6"/>
    <w:rsid w:val="00B03839"/>
    <w:rsid w:val="00B245BE"/>
    <w:rsid w:val="00B3324A"/>
    <w:rsid w:val="00B46678"/>
    <w:rsid w:val="00B56808"/>
    <w:rsid w:val="00B63A26"/>
    <w:rsid w:val="00B80A74"/>
    <w:rsid w:val="00B92AD0"/>
    <w:rsid w:val="00C07868"/>
    <w:rsid w:val="00C330B2"/>
    <w:rsid w:val="00C626ED"/>
    <w:rsid w:val="00C66EAB"/>
    <w:rsid w:val="00C97B27"/>
    <w:rsid w:val="00CA2BDC"/>
    <w:rsid w:val="00CA492B"/>
    <w:rsid w:val="00CA61FF"/>
    <w:rsid w:val="00CC39BF"/>
    <w:rsid w:val="00CD26D2"/>
    <w:rsid w:val="00CE4069"/>
    <w:rsid w:val="00CE551B"/>
    <w:rsid w:val="00D116C2"/>
    <w:rsid w:val="00D11786"/>
    <w:rsid w:val="00D15491"/>
    <w:rsid w:val="00D42F33"/>
    <w:rsid w:val="00D8181F"/>
    <w:rsid w:val="00D8192E"/>
    <w:rsid w:val="00DA146E"/>
    <w:rsid w:val="00DA524D"/>
    <w:rsid w:val="00DD2D15"/>
    <w:rsid w:val="00DF49FC"/>
    <w:rsid w:val="00DF66B3"/>
    <w:rsid w:val="00E171DB"/>
    <w:rsid w:val="00E25AF3"/>
    <w:rsid w:val="00E40D67"/>
    <w:rsid w:val="00E85B7F"/>
    <w:rsid w:val="00E93B25"/>
    <w:rsid w:val="00EA3E6F"/>
    <w:rsid w:val="00F16478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onecpd/assets/File/2015-north-carolina-coc-grants.pdf" TargetMode="External"/><Relationship Id="rId13" Type="http://schemas.openxmlformats.org/officeDocument/2006/relationships/hyperlink" Target="mailto:bos@ncce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1LRcV2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ceh.org/files/68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ceh.org/bos/restructur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ceh.org/events/94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F612-F657-49E3-8BC3-1C21DE17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5</cp:revision>
  <dcterms:created xsi:type="dcterms:W3CDTF">2016-04-06T19:29:00Z</dcterms:created>
  <dcterms:modified xsi:type="dcterms:W3CDTF">2016-04-07T18:00:00Z</dcterms:modified>
</cp:coreProperties>
</file>