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7E3" w:rsidRDefault="007067E3">
      <w:pPr>
        <w:pStyle w:val="Default"/>
      </w:pPr>
      <w:bookmarkStart w:id="0" w:name="_GoBack"/>
      <w:bookmarkEnd w:id="0"/>
    </w:p>
    <w:p w:rsidR="007067E3" w:rsidRDefault="007067E3">
      <w:pPr>
        <w:pStyle w:val="Default"/>
        <w:jc w:val="center"/>
        <w:rPr>
          <w:rFonts w:ascii="Cambria" w:hAnsi="Cambria" w:cs="Cambria"/>
          <w:color w:val="355E91"/>
          <w:sz w:val="32"/>
          <w:szCs w:val="32"/>
          <w:lang w:bidi="ar-SA"/>
        </w:rPr>
      </w:pPr>
      <w:r>
        <w:t xml:space="preserve"> </w:t>
      </w:r>
      <w:r>
        <w:rPr>
          <w:b/>
          <w:bCs/>
          <w:color w:val="355E91"/>
          <w:sz w:val="32"/>
          <w:szCs w:val="32"/>
        </w:rPr>
        <w:t>ACICHA</w:t>
      </w:r>
      <w:r>
        <w:rPr>
          <w:rFonts w:ascii="Cambria" w:hAnsi="Cambria" w:cs="Cambria"/>
          <w:color w:val="355E91"/>
          <w:sz w:val="32"/>
          <w:szCs w:val="32"/>
          <w:lang w:bidi="ar-SA"/>
        </w:rPr>
        <w:t xml:space="preserve"> – </w:t>
      </w:r>
    </w:p>
    <w:p w:rsidR="007067E3" w:rsidRDefault="007067E3">
      <w:pPr>
        <w:pStyle w:val="Default"/>
        <w:jc w:val="center"/>
        <w:rPr>
          <w:rFonts w:ascii="Arial Narrow" w:hAnsi="Arial Narrow" w:cs="Arial Narrow"/>
          <w:sz w:val="22"/>
          <w:szCs w:val="22"/>
          <w:lang w:bidi="ar-SA"/>
        </w:rPr>
      </w:pPr>
      <w:r>
        <w:rPr>
          <w:rFonts w:ascii="Arial Narrow" w:hAnsi="Arial Narrow" w:cs="Arial Narrow"/>
          <w:sz w:val="22"/>
          <w:szCs w:val="22"/>
          <w:lang w:bidi="ar-SA"/>
        </w:rPr>
        <w:t xml:space="preserve">“Eliminate homelessness in Alamance County by promoting interagency coordination to develop and sustain  </w:t>
      </w:r>
    </w:p>
    <w:p w:rsidR="007067E3" w:rsidRDefault="007067E3">
      <w:pPr>
        <w:pStyle w:val="Default"/>
        <w:jc w:val="center"/>
        <w:rPr>
          <w:rFonts w:ascii="Arial Narrow" w:hAnsi="Arial Narrow" w:cs="Arial Narrow"/>
          <w:sz w:val="22"/>
          <w:szCs w:val="22"/>
          <w:lang w:bidi="ar-SA"/>
        </w:rPr>
      </w:pPr>
      <w:r>
        <w:rPr>
          <w:rFonts w:ascii="Arial Narrow" w:hAnsi="Arial Narrow" w:cs="Arial Narrow"/>
          <w:sz w:val="22"/>
          <w:szCs w:val="22"/>
          <w:lang w:bidi="ar-SA"/>
        </w:rPr>
        <w:t xml:space="preserve">a comprehensive system of housing and services designed to maximize the self-sufficiency  </w:t>
      </w:r>
    </w:p>
    <w:p w:rsidR="007067E3" w:rsidRDefault="007067E3">
      <w:pPr>
        <w:pStyle w:val="Default"/>
        <w:jc w:val="center"/>
        <w:rPr>
          <w:rFonts w:ascii="Arial Narrow" w:hAnsi="Arial Narrow" w:cs="Arial Narrow"/>
          <w:sz w:val="22"/>
          <w:szCs w:val="22"/>
          <w:lang w:bidi="ar-SA"/>
        </w:rPr>
      </w:pPr>
      <w:r>
        <w:rPr>
          <w:rFonts w:ascii="Arial Narrow" w:hAnsi="Arial Narrow" w:cs="Arial Narrow"/>
          <w:sz w:val="22"/>
          <w:szCs w:val="22"/>
          <w:lang w:bidi="ar-SA"/>
        </w:rPr>
        <w:t xml:space="preserve">of individuals and families.” </w:t>
      </w:r>
    </w:p>
    <w:p w:rsidR="007067E3" w:rsidRDefault="007067E3">
      <w:pPr>
        <w:pStyle w:val="Default"/>
        <w:rPr>
          <w:rFonts w:ascii="Cambria" w:hAnsi="Cambria" w:cs="Cambria"/>
          <w:color w:val="355E91"/>
          <w:sz w:val="26"/>
          <w:szCs w:val="26"/>
          <w:lang w:bidi="ar-SA"/>
        </w:rPr>
      </w:pPr>
      <w:r>
        <w:rPr>
          <w:rFonts w:ascii="Cambria" w:hAnsi="Cambria" w:cs="Cambria"/>
          <w:color w:val="355E91"/>
          <w:sz w:val="26"/>
          <w:szCs w:val="26"/>
          <w:lang w:bidi="ar-SA"/>
        </w:rPr>
        <w:t xml:space="preserve"> </w:t>
      </w:r>
    </w:p>
    <w:p w:rsidR="007067E3" w:rsidRDefault="007067E3">
      <w:pPr>
        <w:pStyle w:val="Default"/>
        <w:rPr>
          <w:rFonts w:ascii="Cambria" w:hAnsi="Cambria" w:cs="Cambria"/>
          <w:color w:val="355E91"/>
          <w:sz w:val="26"/>
          <w:szCs w:val="26"/>
          <w:lang w:bidi="ar-SA"/>
        </w:rPr>
      </w:pPr>
      <w:r>
        <w:rPr>
          <w:rFonts w:ascii="Cambria" w:hAnsi="Cambria" w:cs="Cambria"/>
          <w:color w:val="355E91"/>
          <w:sz w:val="26"/>
          <w:szCs w:val="26"/>
          <w:lang w:bidi="ar-SA"/>
        </w:rPr>
        <w:t xml:space="preserve">Meeting </w:t>
      </w:r>
      <w:r w:rsidR="00DD7C2D">
        <w:rPr>
          <w:rFonts w:ascii="Cambria" w:hAnsi="Cambria" w:cs="Cambria"/>
          <w:color w:val="355E91"/>
          <w:sz w:val="26"/>
          <w:szCs w:val="26"/>
          <w:lang w:bidi="ar-SA"/>
        </w:rPr>
        <w:t>Minutes</w:t>
      </w:r>
      <w:r>
        <w:rPr>
          <w:rFonts w:ascii="Cambria" w:hAnsi="Cambria" w:cs="Cambria"/>
          <w:color w:val="355E91"/>
          <w:sz w:val="26"/>
          <w:szCs w:val="26"/>
          <w:lang w:bidi="ar-SA"/>
        </w:rPr>
        <w:t xml:space="preserve"> </w:t>
      </w:r>
    </w:p>
    <w:p w:rsidR="007067E3" w:rsidRDefault="007067E3">
      <w:pPr>
        <w:pStyle w:val="Default"/>
        <w:rPr>
          <w:rFonts w:ascii="Times New Roman" w:hAnsi="Times New Roman" w:cs="Times New Roman"/>
          <w:sz w:val="20"/>
          <w:szCs w:val="20"/>
          <w:lang w:bidi="ar-SA"/>
        </w:rPr>
      </w:pPr>
      <w:r>
        <w:rPr>
          <w:rFonts w:ascii="Times New Roman" w:hAnsi="Times New Roman" w:cs="Times New Roman"/>
          <w:sz w:val="20"/>
          <w:szCs w:val="20"/>
          <w:lang w:bidi="ar-SA"/>
        </w:rPr>
        <w:t xml:space="preserve"> </w:t>
      </w:r>
    </w:p>
    <w:p w:rsidR="007067E3" w:rsidRDefault="007067E3">
      <w:pPr>
        <w:pStyle w:val="Default"/>
        <w:rPr>
          <w:rFonts w:ascii="Times New Roman" w:hAnsi="Times New Roman" w:cs="Times New Roman"/>
          <w:sz w:val="22"/>
          <w:szCs w:val="22"/>
          <w:lang w:bidi="ar-SA"/>
        </w:rPr>
      </w:pPr>
      <w:r>
        <w:rPr>
          <w:rFonts w:ascii="Times New Roman" w:hAnsi="Times New Roman" w:cs="Times New Roman"/>
          <w:b/>
          <w:bCs/>
          <w:sz w:val="22"/>
          <w:szCs w:val="22"/>
          <w:lang w:bidi="ar-SA"/>
        </w:rPr>
        <w:t>Sept 3</w:t>
      </w:r>
      <w:r w:rsidR="002D3BFA">
        <w:rPr>
          <w:rFonts w:ascii="Times New Roman" w:hAnsi="Times New Roman" w:cs="Times New Roman"/>
          <w:b/>
          <w:bCs/>
          <w:sz w:val="22"/>
          <w:szCs w:val="22"/>
          <w:lang w:bidi="ar-SA"/>
        </w:rPr>
        <w:t>, 2015</w:t>
      </w:r>
      <w:r>
        <w:rPr>
          <w:rFonts w:ascii="Times New Roman" w:hAnsi="Times New Roman" w:cs="Times New Roman"/>
          <w:b/>
          <w:bCs/>
          <w:sz w:val="22"/>
          <w:szCs w:val="22"/>
          <w:lang w:bidi="ar-SA"/>
        </w:rPr>
        <w:t xml:space="preserve">    3:00pm – 4:30pm, 425 S Lexington, Burlington NC</w:t>
      </w:r>
      <w:r>
        <w:rPr>
          <w:rFonts w:ascii="Times New Roman" w:hAnsi="Times New Roman" w:cs="Times New Roman"/>
          <w:sz w:val="22"/>
          <w:szCs w:val="22"/>
          <w:lang w:bidi="ar-SA"/>
        </w:rPr>
        <w:t xml:space="preserve"> </w:t>
      </w:r>
    </w:p>
    <w:p w:rsidR="007067E3" w:rsidRDefault="007067E3">
      <w:pPr>
        <w:pStyle w:val="Default"/>
        <w:rPr>
          <w:rFonts w:ascii="Times New Roman" w:hAnsi="Times New Roman" w:cs="Times New Roman"/>
          <w:sz w:val="12"/>
          <w:szCs w:val="12"/>
          <w:lang w:bidi="ar-SA"/>
        </w:rPr>
      </w:pPr>
      <w:r>
        <w:rPr>
          <w:rFonts w:ascii="Times New Roman" w:hAnsi="Times New Roman" w:cs="Times New Roman"/>
          <w:sz w:val="12"/>
          <w:szCs w:val="12"/>
          <w:lang w:bidi="ar-SA"/>
        </w:rPr>
        <w:t xml:space="preserve"> </w:t>
      </w:r>
    </w:p>
    <w:tbl>
      <w:tblPr>
        <w:tblW w:w="5360" w:type="pct"/>
        <w:tblLayout w:type="fixed"/>
        <w:tblCellMar>
          <w:left w:w="0" w:type="dxa"/>
          <w:right w:w="0" w:type="dxa"/>
        </w:tblCellMar>
        <w:tblLook w:val="04A0" w:firstRow="1" w:lastRow="0" w:firstColumn="1" w:lastColumn="0" w:noHBand="0" w:noVBand="1"/>
      </w:tblPr>
      <w:tblGrid>
        <w:gridCol w:w="3501"/>
        <w:gridCol w:w="7461"/>
      </w:tblGrid>
      <w:tr w:rsidR="00DD7C2D" w:rsidRPr="00CF67F9" w:rsidTr="00A138D3">
        <w:trPr>
          <w:trHeight w:val="1245"/>
        </w:trPr>
        <w:tc>
          <w:tcPr>
            <w:tcW w:w="3204" w:type="dxa"/>
          </w:tcPr>
          <w:p w:rsidR="00DD7C2D" w:rsidRPr="00DD7C2D" w:rsidRDefault="00DD7C2D" w:rsidP="00A138D3">
            <w:pPr>
              <w:pStyle w:val="NoSpacing"/>
              <w:rPr>
                <w:sz w:val="22"/>
                <w:szCs w:val="22"/>
              </w:rPr>
            </w:pPr>
            <w:r w:rsidRPr="00DD7C2D">
              <w:rPr>
                <w:sz w:val="22"/>
                <w:szCs w:val="22"/>
              </w:rPr>
              <w:t xml:space="preserve">Next meeting:  </w:t>
            </w:r>
            <w:r>
              <w:rPr>
                <w:sz w:val="22"/>
                <w:szCs w:val="22"/>
              </w:rPr>
              <w:t>Oct. 8, 2015</w:t>
            </w:r>
          </w:p>
          <w:p w:rsidR="00DD7C2D" w:rsidRPr="00DD7C2D" w:rsidRDefault="00DD7C2D" w:rsidP="00A138D3">
            <w:pPr>
              <w:pStyle w:val="NoSpacing"/>
              <w:rPr>
                <w:sz w:val="22"/>
                <w:szCs w:val="22"/>
              </w:rPr>
            </w:pPr>
          </w:p>
          <w:p w:rsidR="00DD7C2D" w:rsidRPr="00DD7C2D" w:rsidRDefault="00DD7C2D" w:rsidP="00A138D3">
            <w:pPr>
              <w:pStyle w:val="NoSpacing"/>
              <w:rPr>
                <w:sz w:val="22"/>
                <w:szCs w:val="22"/>
              </w:rPr>
            </w:pPr>
            <w:r>
              <w:rPr>
                <w:sz w:val="22"/>
                <w:szCs w:val="22"/>
              </w:rPr>
              <w:t>Reviewed Agenda, no additional items were proposed.</w:t>
            </w:r>
          </w:p>
          <w:p w:rsidR="00DD7C2D" w:rsidRPr="00DD7C2D" w:rsidRDefault="00DD7C2D" w:rsidP="00A138D3">
            <w:pPr>
              <w:pStyle w:val="NoSpacing"/>
              <w:rPr>
                <w:sz w:val="22"/>
                <w:szCs w:val="22"/>
              </w:rPr>
            </w:pPr>
          </w:p>
          <w:p w:rsidR="00DD7C2D" w:rsidRPr="00DD7C2D" w:rsidRDefault="00DD7C2D" w:rsidP="00DD7C2D">
            <w:pPr>
              <w:pStyle w:val="NoSpacing"/>
              <w:rPr>
                <w:sz w:val="22"/>
                <w:szCs w:val="22"/>
              </w:rPr>
            </w:pPr>
            <w:r w:rsidRPr="00DD7C2D">
              <w:rPr>
                <w:sz w:val="22"/>
                <w:szCs w:val="22"/>
              </w:rPr>
              <w:t xml:space="preserve">Reviewed </w:t>
            </w:r>
            <w:r>
              <w:rPr>
                <w:sz w:val="22"/>
                <w:szCs w:val="22"/>
              </w:rPr>
              <w:t xml:space="preserve">August </w:t>
            </w:r>
            <w:r w:rsidRPr="00DD7C2D">
              <w:rPr>
                <w:sz w:val="22"/>
                <w:szCs w:val="22"/>
              </w:rPr>
              <w:t>Minutes, motion was made by</w:t>
            </w:r>
            <w:r>
              <w:rPr>
                <w:sz w:val="22"/>
                <w:szCs w:val="22"/>
              </w:rPr>
              <w:t xml:space="preserve"> Robin</w:t>
            </w:r>
            <w:r w:rsidRPr="00DD7C2D">
              <w:rPr>
                <w:sz w:val="22"/>
                <w:szCs w:val="22"/>
              </w:rPr>
              <w:t>, received a second from</w:t>
            </w:r>
            <w:r>
              <w:rPr>
                <w:sz w:val="22"/>
                <w:szCs w:val="22"/>
              </w:rPr>
              <w:t xml:space="preserve"> Julie</w:t>
            </w:r>
            <w:r w:rsidRPr="00DD7C2D">
              <w:rPr>
                <w:sz w:val="22"/>
                <w:szCs w:val="22"/>
              </w:rPr>
              <w:t>, approved unanimously by all members present.</w:t>
            </w:r>
          </w:p>
        </w:tc>
        <w:tc>
          <w:tcPr>
            <w:tcW w:w="6829" w:type="dxa"/>
          </w:tcPr>
          <w:p w:rsidR="00DD7C2D" w:rsidRPr="00DD7C2D" w:rsidRDefault="00DD7C2D" w:rsidP="00A138D3">
            <w:pPr>
              <w:pStyle w:val="NoSpacing"/>
              <w:rPr>
                <w:b/>
                <w:color w:val="FF0000"/>
                <w:sz w:val="22"/>
                <w:szCs w:val="22"/>
                <w:highlight w:val="yellow"/>
              </w:rPr>
            </w:pPr>
            <w:r w:rsidRPr="00DD7C2D">
              <w:rPr>
                <w:sz w:val="22"/>
                <w:szCs w:val="22"/>
                <w:highlight w:val="yellow"/>
              </w:rPr>
              <w:t xml:space="preserve">  Present Included: (enter names from sign-in sheet)</w:t>
            </w:r>
          </w:p>
          <w:p w:rsidR="00DD7C2D" w:rsidRPr="00DD7C2D" w:rsidRDefault="00DD7C2D" w:rsidP="00A138D3">
            <w:pPr>
              <w:pStyle w:val="NoSpacing"/>
              <w:ind w:left="825"/>
              <w:rPr>
                <w:b/>
                <w:color w:val="FF0000"/>
                <w:sz w:val="22"/>
                <w:szCs w:val="22"/>
                <w:highlight w:val="yellow"/>
              </w:rPr>
            </w:pPr>
          </w:p>
          <w:p w:rsidR="00DD7C2D" w:rsidRPr="00DD7C2D" w:rsidRDefault="00DD7C2D" w:rsidP="00A138D3">
            <w:pPr>
              <w:pStyle w:val="NoSpacing"/>
              <w:ind w:left="825"/>
              <w:rPr>
                <w:b/>
                <w:color w:val="FF0000"/>
                <w:sz w:val="22"/>
                <w:szCs w:val="22"/>
                <w:highlight w:val="yellow"/>
              </w:rPr>
            </w:pPr>
          </w:p>
          <w:p w:rsidR="00DD7C2D" w:rsidRPr="00DD7C2D" w:rsidRDefault="00DD7C2D" w:rsidP="00A138D3">
            <w:pPr>
              <w:pStyle w:val="NoSpacing"/>
              <w:ind w:left="825"/>
              <w:rPr>
                <w:b/>
                <w:color w:val="FF0000"/>
                <w:sz w:val="22"/>
                <w:szCs w:val="22"/>
                <w:highlight w:val="yellow"/>
              </w:rPr>
            </w:pPr>
          </w:p>
        </w:tc>
      </w:tr>
    </w:tbl>
    <w:p w:rsidR="007067E3" w:rsidRDefault="007067E3">
      <w:pPr>
        <w:pStyle w:val="Default"/>
        <w:ind w:left="360" w:hanging="360"/>
        <w:rPr>
          <w:rFonts w:asciiTheme="minorHAnsi" w:cs="Times New Roman"/>
          <w:sz w:val="12"/>
          <w:szCs w:val="12"/>
          <w:lang w:bidi="ar-SA"/>
        </w:rPr>
      </w:pPr>
    </w:p>
    <w:p w:rsidR="007067E3" w:rsidRDefault="007067E3">
      <w:pPr>
        <w:pStyle w:val="Default"/>
        <w:ind w:left="360" w:hanging="360"/>
        <w:rPr>
          <w:rFonts w:ascii="Times New Roman" w:hAnsi="Times New Roman" w:cs="Times New Roman"/>
          <w:sz w:val="22"/>
          <w:szCs w:val="22"/>
          <w:lang w:bidi="ar-SA"/>
        </w:rPr>
      </w:pPr>
      <w:r>
        <w:rPr>
          <w:rFonts w:asciiTheme="minorHAnsi" w:cs="Times New Roman"/>
          <w:b/>
          <w:bCs/>
          <w:sz w:val="22"/>
          <w:szCs w:val="22"/>
          <w:lang w:bidi="ar-SA"/>
        </w:rPr>
        <w:t>1.</w:t>
      </w:r>
      <w:r>
        <w:rPr>
          <w:rFonts w:ascii="Arial" w:hAnsi="Arial" w:cs="Arial"/>
          <w:b/>
          <w:bCs/>
          <w:sz w:val="22"/>
          <w:szCs w:val="22"/>
          <w:lang w:bidi="ar-SA"/>
        </w:rPr>
        <w:t xml:space="preserve"> </w:t>
      </w:r>
      <w:r>
        <w:rPr>
          <w:rFonts w:ascii="Times New Roman" w:hAnsi="Times New Roman" w:cs="Times New Roman"/>
          <w:b/>
          <w:bCs/>
          <w:sz w:val="22"/>
          <w:szCs w:val="22"/>
          <w:lang w:bidi="ar-SA"/>
        </w:rPr>
        <w:t xml:space="preserve">Introductions </w:t>
      </w:r>
      <w:r w:rsidR="00DD7C2D" w:rsidRPr="00DD7C2D">
        <w:rPr>
          <w:rFonts w:ascii="Calibri"/>
          <w:sz w:val="22"/>
          <w:szCs w:val="22"/>
        </w:rPr>
        <w:t xml:space="preserve">were made as the meeting was called to order by </w:t>
      </w:r>
      <w:r w:rsidR="00DD7C2D">
        <w:rPr>
          <w:rFonts w:ascii="Calibri"/>
          <w:sz w:val="22"/>
          <w:szCs w:val="22"/>
        </w:rPr>
        <w:t>Lynn Rousseau.</w:t>
      </w:r>
    </w:p>
    <w:p w:rsidR="007067E3" w:rsidRDefault="007067E3">
      <w:pPr>
        <w:pStyle w:val="Default"/>
        <w:ind w:left="360"/>
        <w:rPr>
          <w:rFonts w:ascii="Times New Roman" w:hAnsi="Times New Roman" w:cs="Times New Roman"/>
          <w:sz w:val="22"/>
          <w:szCs w:val="22"/>
          <w:lang w:bidi="ar-SA"/>
        </w:rPr>
      </w:pPr>
      <w:r>
        <w:rPr>
          <w:rFonts w:ascii="Times New Roman" w:hAnsi="Times New Roman" w:cs="Times New Roman"/>
          <w:b/>
          <w:bCs/>
          <w:sz w:val="22"/>
          <w:szCs w:val="22"/>
          <w:lang w:bidi="ar-SA"/>
        </w:rPr>
        <w:t xml:space="preserve"> </w:t>
      </w:r>
    </w:p>
    <w:p w:rsidR="007067E3" w:rsidRDefault="007067E3">
      <w:pPr>
        <w:pStyle w:val="Default"/>
        <w:ind w:left="360" w:hanging="360"/>
        <w:rPr>
          <w:rFonts w:ascii="Times New Roman" w:hAnsi="Times New Roman" w:cs="Times New Roman"/>
          <w:sz w:val="22"/>
          <w:szCs w:val="22"/>
          <w:lang w:bidi="ar-SA"/>
        </w:rPr>
      </w:pPr>
      <w:r>
        <w:rPr>
          <w:rFonts w:ascii="Times New Roman" w:hAnsi="Times New Roman" w:cs="Times New Roman"/>
          <w:b/>
          <w:bCs/>
          <w:sz w:val="22"/>
          <w:szCs w:val="22"/>
          <w:lang w:bidi="ar-SA"/>
        </w:rPr>
        <w:t>2.</w:t>
      </w:r>
      <w:r>
        <w:rPr>
          <w:rFonts w:ascii="Arial" w:hAnsi="Arial" w:cs="Arial"/>
          <w:b/>
          <w:bCs/>
          <w:sz w:val="22"/>
          <w:szCs w:val="22"/>
          <w:lang w:bidi="ar-SA"/>
        </w:rPr>
        <w:t xml:space="preserve"> </w:t>
      </w:r>
      <w:r>
        <w:rPr>
          <w:rFonts w:ascii="Times New Roman" w:hAnsi="Times New Roman" w:cs="Times New Roman"/>
          <w:b/>
          <w:bCs/>
          <w:sz w:val="22"/>
          <w:szCs w:val="22"/>
          <w:lang w:bidi="ar-SA"/>
        </w:rPr>
        <w:t xml:space="preserve">Announcements </w:t>
      </w:r>
    </w:p>
    <w:p w:rsidR="007067E3" w:rsidRPr="00464BED" w:rsidRDefault="007067E3">
      <w:pPr>
        <w:pStyle w:val="Default"/>
        <w:ind w:left="720" w:hanging="360"/>
        <w:rPr>
          <w:rFonts w:ascii="Times New Roman" w:hAnsi="Times New Roman" w:cs="Times New Roman"/>
          <w:sz w:val="22"/>
          <w:szCs w:val="22"/>
          <w:lang w:bidi="ar-SA"/>
        </w:rPr>
      </w:pPr>
      <w:r>
        <w:rPr>
          <w:rFonts w:ascii="Times New Roman" w:hAnsi="Times New Roman" w:cs="Times New Roman"/>
          <w:sz w:val="22"/>
          <w:szCs w:val="22"/>
          <w:lang w:bidi="ar-SA"/>
        </w:rPr>
        <w:t>•</w:t>
      </w:r>
      <w:r>
        <w:rPr>
          <w:rFonts w:ascii="Times New Roman" w:hAnsi="Times New Roman" w:cs="Times New Roman"/>
          <w:b/>
          <w:bCs/>
          <w:i/>
          <w:iCs/>
          <w:sz w:val="22"/>
          <w:szCs w:val="22"/>
          <w:lang w:bidi="ar-SA"/>
        </w:rPr>
        <w:t xml:space="preserve"> </w:t>
      </w:r>
      <w:r w:rsidR="00464BED">
        <w:rPr>
          <w:rFonts w:asciiTheme="minorHAnsi" w:cs="Times New Roman"/>
          <w:bCs/>
          <w:iCs/>
          <w:sz w:val="22"/>
          <w:szCs w:val="22"/>
          <w:lang w:bidi="ar-SA"/>
        </w:rPr>
        <w:t>Tabled until end of meeting during roundtable.</w:t>
      </w:r>
    </w:p>
    <w:p w:rsidR="007067E3" w:rsidRDefault="007067E3">
      <w:pPr>
        <w:pStyle w:val="Default"/>
        <w:ind w:left="360" w:hanging="360"/>
        <w:rPr>
          <w:rFonts w:ascii="Times New Roman" w:hAnsi="Times New Roman" w:cs="Times New Roman"/>
          <w:sz w:val="22"/>
          <w:szCs w:val="22"/>
          <w:lang w:bidi="ar-SA"/>
        </w:rPr>
      </w:pPr>
      <w:r>
        <w:rPr>
          <w:rFonts w:ascii="Times New Roman" w:hAnsi="Times New Roman" w:cs="Times New Roman"/>
          <w:b/>
          <w:bCs/>
          <w:i/>
          <w:iCs/>
          <w:sz w:val="22"/>
          <w:szCs w:val="22"/>
          <w:lang w:bidi="ar-SA"/>
        </w:rPr>
        <w:t xml:space="preserve"> </w:t>
      </w:r>
    </w:p>
    <w:p w:rsidR="007067E3" w:rsidRDefault="007067E3">
      <w:pPr>
        <w:pStyle w:val="Default"/>
        <w:ind w:left="360" w:hanging="360"/>
        <w:rPr>
          <w:rFonts w:hAnsi="Times New Roman"/>
          <w:sz w:val="22"/>
          <w:szCs w:val="22"/>
        </w:rPr>
      </w:pPr>
      <w:r>
        <w:rPr>
          <w:rFonts w:ascii="Times New Roman" w:hAnsi="Times New Roman" w:cs="Times New Roman"/>
          <w:b/>
          <w:bCs/>
          <w:i/>
          <w:iCs/>
          <w:sz w:val="22"/>
          <w:szCs w:val="22"/>
          <w:u w:val="single"/>
          <w:lang w:bidi="ar-SA"/>
        </w:rPr>
        <w:t xml:space="preserve">Discussion </w:t>
      </w:r>
    </w:p>
    <w:p w:rsidR="007067E3" w:rsidRDefault="007067E3">
      <w:pPr>
        <w:pStyle w:val="Default"/>
        <w:rPr>
          <w:rFonts w:ascii="Times New Roman" w:hAnsi="Times New Roman" w:cs="Times New Roman"/>
          <w:sz w:val="20"/>
          <w:szCs w:val="20"/>
          <w:lang w:bidi="ar-SA"/>
        </w:rPr>
      </w:pPr>
      <w:r>
        <w:rPr>
          <w:rFonts w:ascii="Times New Roman" w:hAnsi="Times New Roman" w:cs="Times New Roman"/>
          <w:sz w:val="20"/>
          <w:szCs w:val="20"/>
          <w:lang w:bidi="ar-SA"/>
        </w:rPr>
        <w:t xml:space="preserve"> </w:t>
      </w:r>
    </w:p>
    <w:p w:rsidR="007067E3" w:rsidRPr="00464BED" w:rsidRDefault="007067E3">
      <w:pPr>
        <w:pStyle w:val="Default"/>
        <w:ind w:left="360" w:hanging="360"/>
        <w:rPr>
          <w:rFonts w:asciiTheme="minorHAnsi" w:cs="Times New Roman"/>
          <w:sz w:val="22"/>
          <w:szCs w:val="22"/>
          <w:lang w:bidi="ar-SA"/>
        </w:rPr>
      </w:pPr>
      <w:r>
        <w:rPr>
          <w:rFonts w:ascii="Times New Roman" w:hAnsi="Times New Roman" w:cs="Times New Roman"/>
          <w:b/>
          <w:bCs/>
          <w:sz w:val="22"/>
          <w:szCs w:val="22"/>
          <w:lang w:bidi="ar-SA"/>
        </w:rPr>
        <w:t>3.</w:t>
      </w:r>
      <w:r>
        <w:rPr>
          <w:rFonts w:ascii="Arial" w:hAnsi="Arial" w:cs="Arial"/>
          <w:b/>
          <w:bCs/>
          <w:sz w:val="22"/>
          <w:szCs w:val="22"/>
          <w:lang w:bidi="ar-SA"/>
        </w:rPr>
        <w:t xml:space="preserve"> </w:t>
      </w:r>
      <w:r>
        <w:rPr>
          <w:rFonts w:ascii="Times New Roman" w:hAnsi="Times New Roman" w:cs="Times New Roman"/>
          <w:b/>
          <w:bCs/>
          <w:sz w:val="22"/>
          <w:szCs w:val="22"/>
          <w:lang w:bidi="ar-SA"/>
        </w:rPr>
        <w:t>Burlin</w:t>
      </w:r>
      <w:r w:rsidR="00464BED">
        <w:rPr>
          <w:rFonts w:ascii="Times New Roman" w:hAnsi="Times New Roman" w:cs="Times New Roman"/>
          <w:b/>
          <w:bCs/>
          <w:sz w:val="22"/>
          <w:szCs w:val="22"/>
          <w:lang w:bidi="ar-SA"/>
        </w:rPr>
        <w:t xml:space="preserve">gton Comprehensive Plan – </w:t>
      </w:r>
      <w:r w:rsidR="00464BED">
        <w:rPr>
          <w:rFonts w:asciiTheme="minorHAnsi" w:cs="Times New Roman"/>
          <w:bCs/>
          <w:sz w:val="22"/>
          <w:szCs w:val="22"/>
          <w:lang w:bidi="ar-SA"/>
        </w:rPr>
        <w:t xml:space="preserve">April reported that the </w:t>
      </w:r>
      <w:r w:rsidR="00346105">
        <w:rPr>
          <w:rFonts w:asciiTheme="minorHAnsi" w:cs="Times New Roman"/>
          <w:bCs/>
          <w:sz w:val="22"/>
          <w:szCs w:val="22"/>
          <w:lang w:bidi="ar-SA"/>
        </w:rPr>
        <w:t>plan was adopted (with some slight verb</w:t>
      </w:r>
      <w:r w:rsidR="002D3BFA">
        <w:rPr>
          <w:rFonts w:asciiTheme="minorHAnsi" w:cs="Times New Roman"/>
          <w:bCs/>
          <w:sz w:val="22"/>
          <w:szCs w:val="22"/>
          <w:lang w:bidi="ar-SA"/>
        </w:rPr>
        <w:t>i</w:t>
      </w:r>
      <w:r w:rsidR="00346105">
        <w:rPr>
          <w:rFonts w:asciiTheme="minorHAnsi" w:cs="Times New Roman"/>
          <w:bCs/>
          <w:sz w:val="22"/>
          <w:szCs w:val="22"/>
          <w:lang w:bidi="ar-SA"/>
        </w:rPr>
        <w:t xml:space="preserve">age modifications) by council and several ACICHA members were present at the public hearing (and </w:t>
      </w:r>
      <w:r w:rsidR="002D3BFA">
        <w:rPr>
          <w:rFonts w:asciiTheme="minorHAnsi" w:cs="Times New Roman"/>
          <w:bCs/>
          <w:sz w:val="22"/>
          <w:szCs w:val="22"/>
          <w:lang w:bidi="ar-SA"/>
        </w:rPr>
        <w:t xml:space="preserve">spoke in support of the plan). Members are encouraged to seek further information from the City of Burlington website: </w:t>
      </w:r>
      <w:hyperlink r:id="rId6" w:history="1">
        <w:r w:rsidR="002D3BFA" w:rsidRPr="00D77E8C">
          <w:rPr>
            <w:rStyle w:val="Hyperlink"/>
            <w:rFonts w:ascii="Calibri"/>
            <w:bCs/>
            <w:sz w:val="22"/>
            <w:szCs w:val="22"/>
            <w:lang w:bidi="ar-SA"/>
          </w:rPr>
          <w:t>http://www.ci.burlington.nc.us/index.aspx?NID=43</w:t>
        </w:r>
      </w:hyperlink>
      <w:r w:rsidR="002D3BFA">
        <w:rPr>
          <w:rFonts w:ascii="Calibri" w:cs="Times New Roman"/>
          <w:bCs/>
          <w:sz w:val="22"/>
          <w:szCs w:val="22"/>
          <w:lang w:bidi="ar-SA"/>
        </w:rPr>
        <w:t xml:space="preserve"> </w:t>
      </w:r>
    </w:p>
    <w:p w:rsidR="007067E3" w:rsidRDefault="007067E3">
      <w:pPr>
        <w:pStyle w:val="Default"/>
        <w:ind w:left="360"/>
        <w:rPr>
          <w:rFonts w:ascii="Times New Roman" w:hAnsi="Times New Roman" w:cs="Times New Roman"/>
          <w:sz w:val="22"/>
          <w:szCs w:val="22"/>
          <w:lang w:bidi="ar-SA"/>
        </w:rPr>
      </w:pPr>
      <w:r>
        <w:rPr>
          <w:rFonts w:ascii="Times New Roman" w:hAnsi="Times New Roman" w:cs="Times New Roman"/>
          <w:b/>
          <w:bCs/>
          <w:sz w:val="22"/>
          <w:szCs w:val="22"/>
          <w:lang w:bidi="ar-SA"/>
        </w:rPr>
        <w:t xml:space="preserve"> </w:t>
      </w:r>
    </w:p>
    <w:p w:rsidR="002D3BFA" w:rsidRDefault="007067E3">
      <w:pPr>
        <w:pStyle w:val="Default"/>
        <w:ind w:left="360" w:hanging="360"/>
        <w:rPr>
          <w:rFonts w:ascii="Times New Roman" w:hAnsi="Times New Roman" w:cs="Times New Roman"/>
          <w:sz w:val="22"/>
          <w:szCs w:val="22"/>
          <w:lang w:bidi="ar-SA"/>
        </w:rPr>
      </w:pPr>
      <w:r>
        <w:rPr>
          <w:rFonts w:ascii="Times New Roman" w:hAnsi="Times New Roman" w:cs="Times New Roman"/>
          <w:b/>
          <w:bCs/>
          <w:sz w:val="22"/>
          <w:szCs w:val="22"/>
          <w:lang w:bidi="ar-SA"/>
        </w:rPr>
        <w:t>4.</w:t>
      </w:r>
      <w:r>
        <w:rPr>
          <w:rFonts w:ascii="Arial" w:hAnsi="Arial" w:cs="Arial"/>
          <w:b/>
          <w:bCs/>
          <w:sz w:val="22"/>
          <w:szCs w:val="22"/>
          <w:lang w:bidi="ar-SA"/>
        </w:rPr>
        <w:t xml:space="preserve"> </w:t>
      </w:r>
      <w:r>
        <w:rPr>
          <w:rFonts w:ascii="Times New Roman" w:hAnsi="Times New Roman" w:cs="Times New Roman"/>
          <w:b/>
          <w:bCs/>
          <w:sz w:val="22"/>
          <w:szCs w:val="22"/>
          <w:lang w:bidi="ar-SA"/>
        </w:rPr>
        <w:t xml:space="preserve">Coordinated Assessment (336-350-9985) </w:t>
      </w:r>
      <w:r w:rsidR="00346105">
        <w:rPr>
          <w:rFonts w:asciiTheme="minorHAnsi" w:cs="Times New Roman"/>
          <w:bCs/>
          <w:sz w:val="22"/>
          <w:szCs w:val="22"/>
          <w:lang w:bidi="ar-SA"/>
        </w:rPr>
        <w:t>– Thadeous provided a brief update on coordinated assessment and how things were</w:t>
      </w:r>
      <w:r w:rsidR="00783707">
        <w:rPr>
          <w:rFonts w:asciiTheme="minorHAnsi" w:cs="Times New Roman"/>
          <w:bCs/>
          <w:sz w:val="22"/>
          <w:szCs w:val="22"/>
          <w:lang w:bidi="ar-SA"/>
        </w:rPr>
        <w:t xml:space="preserve"> going with calls and intake.  He explained that he is getting many calls from individuals and agency referrals that are not appropriate, i.e. not homeless or at risk for becoming homeless in next 24-72 hours, many people calling for rent assistance or utility bill assistance. April explained that United Way gets numerous calls each day of this nature and most are referred to 2-1-1. The group had a discussion about this and reviewed the coordinated assessment in-take process. </w:t>
      </w:r>
      <w:r w:rsidR="00D17541">
        <w:rPr>
          <w:rFonts w:asciiTheme="minorHAnsi" w:cs="Times New Roman"/>
          <w:bCs/>
          <w:sz w:val="22"/>
          <w:szCs w:val="22"/>
          <w:lang w:bidi="ar-SA"/>
        </w:rPr>
        <w:t xml:space="preserve">Robin wondered if ACAC might consider a directory by topic rather than staff member name so that as people call they can be directed to the correct extension for the nature of their call.  Bob reminded everyone that it will take a while for agencies and clients to become accustomed to the new central in-take for housing. </w:t>
      </w:r>
      <w:r w:rsidR="002D3BFA">
        <w:rPr>
          <w:rFonts w:asciiTheme="minorHAnsi" w:cs="Times New Roman"/>
          <w:bCs/>
          <w:sz w:val="22"/>
          <w:szCs w:val="22"/>
          <w:lang w:bidi="ar-SA"/>
        </w:rPr>
        <w:t xml:space="preserve"> Lindsey wondered how the church community could be better informed, perhaps through training, she explained that often times the churches send individuals and families to ACAC then to find out ACAC has encouraged them to seek help from local churches. April reminded everyone of the Community Guide to Assistance. </w:t>
      </w:r>
      <w:r w:rsidR="00783707">
        <w:rPr>
          <w:rFonts w:asciiTheme="minorHAnsi" w:cs="Times New Roman"/>
          <w:bCs/>
          <w:sz w:val="22"/>
          <w:szCs w:val="22"/>
          <w:lang w:bidi="ar-SA"/>
        </w:rPr>
        <w:t xml:space="preserve"> Thadeous also explained that a waiting list has been created and is updated each week on Mondays.  </w:t>
      </w:r>
      <w:r>
        <w:rPr>
          <w:rFonts w:ascii="Times New Roman" w:hAnsi="Times New Roman" w:cs="Times New Roman"/>
          <w:sz w:val="22"/>
          <w:szCs w:val="22"/>
          <w:lang w:bidi="ar-SA"/>
        </w:rPr>
        <w:t xml:space="preserve">    </w:t>
      </w:r>
    </w:p>
    <w:p w:rsidR="007067E3" w:rsidRDefault="007067E3">
      <w:pPr>
        <w:pStyle w:val="Default"/>
        <w:ind w:left="360" w:hanging="360"/>
        <w:rPr>
          <w:rFonts w:ascii="Times New Roman" w:hAnsi="Times New Roman" w:cs="Times New Roman"/>
          <w:sz w:val="22"/>
          <w:szCs w:val="22"/>
          <w:lang w:bidi="ar-SA"/>
        </w:rPr>
      </w:pPr>
      <w:r>
        <w:rPr>
          <w:rFonts w:ascii="Times New Roman" w:hAnsi="Times New Roman" w:cs="Times New Roman"/>
          <w:sz w:val="22"/>
          <w:szCs w:val="22"/>
          <w:lang w:bidi="ar-SA"/>
        </w:rPr>
        <w:t xml:space="preserve">                                                              </w:t>
      </w:r>
      <w:r>
        <w:rPr>
          <w:rFonts w:ascii="Times New Roman" w:hAnsi="Times New Roman" w:cs="Times New Roman"/>
          <w:b/>
          <w:bCs/>
          <w:sz w:val="22"/>
          <w:szCs w:val="22"/>
          <w:lang w:bidi="ar-SA"/>
        </w:rPr>
        <w:t xml:space="preserve"> </w:t>
      </w:r>
    </w:p>
    <w:p w:rsidR="007067E3" w:rsidRDefault="007067E3">
      <w:pPr>
        <w:pStyle w:val="Default"/>
        <w:ind w:left="360" w:hanging="360"/>
        <w:rPr>
          <w:rFonts w:ascii="Times New Roman" w:hAnsi="Times New Roman" w:cs="Times New Roman"/>
          <w:sz w:val="22"/>
          <w:szCs w:val="22"/>
          <w:lang w:bidi="ar-SA"/>
        </w:rPr>
      </w:pPr>
      <w:r>
        <w:rPr>
          <w:rFonts w:ascii="Times New Roman" w:hAnsi="Times New Roman" w:cs="Times New Roman"/>
          <w:b/>
          <w:bCs/>
          <w:sz w:val="22"/>
          <w:szCs w:val="22"/>
          <w:lang w:bidi="ar-SA"/>
        </w:rPr>
        <w:t>5.</w:t>
      </w:r>
      <w:r>
        <w:rPr>
          <w:rFonts w:ascii="Arial" w:hAnsi="Arial" w:cs="Arial"/>
          <w:b/>
          <w:bCs/>
          <w:sz w:val="22"/>
          <w:szCs w:val="22"/>
          <w:lang w:bidi="ar-SA"/>
        </w:rPr>
        <w:t xml:space="preserve"> </w:t>
      </w:r>
      <w:r>
        <w:rPr>
          <w:rFonts w:ascii="Times New Roman" w:hAnsi="Times New Roman" w:cs="Times New Roman"/>
          <w:b/>
          <w:bCs/>
          <w:sz w:val="22"/>
          <w:szCs w:val="22"/>
          <w:lang w:bidi="ar-SA"/>
        </w:rPr>
        <w:t xml:space="preserve">CoC / NOFA </w:t>
      </w:r>
    </w:p>
    <w:p w:rsidR="007067E3" w:rsidRPr="002D3BFA" w:rsidRDefault="007067E3">
      <w:pPr>
        <w:pStyle w:val="Default"/>
        <w:spacing w:before="120" w:after="240"/>
        <w:ind w:left="720" w:hanging="360"/>
        <w:rPr>
          <w:rFonts w:asciiTheme="minorHAnsi" w:cs="Times New Roman"/>
          <w:sz w:val="22"/>
          <w:szCs w:val="22"/>
          <w:lang w:bidi="ar-SA"/>
        </w:rPr>
      </w:pPr>
      <w:r>
        <w:rPr>
          <w:rFonts w:ascii="Times New Roman" w:hAnsi="Times New Roman" w:cs="Times New Roman"/>
          <w:sz w:val="22"/>
          <w:szCs w:val="22"/>
          <w:lang w:bidi="ar-SA"/>
        </w:rPr>
        <w:t>•</w:t>
      </w:r>
      <w:r>
        <w:rPr>
          <w:rFonts w:ascii="Arial" w:hAnsi="Arial" w:cs="Arial"/>
          <w:sz w:val="22"/>
          <w:szCs w:val="22"/>
          <w:lang w:bidi="ar-SA"/>
        </w:rPr>
        <w:t xml:space="preserve"> </w:t>
      </w:r>
      <w:r w:rsidRPr="002D3BFA">
        <w:rPr>
          <w:rFonts w:asciiTheme="minorHAnsi" w:cs="Times New Roman"/>
          <w:sz w:val="22"/>
          <w:szCs w:val="22"/>
          <w:lang w:bidi="ar-SA"/>
        </w:rPr>
        <w:t xml:space="preserve">Has not been released yet </w:t>
      </w:r>
    </w:p>
    <w:p w:rsidR="007067E3" w:rsidRPr="002D3BFA" w:rsidRDefault="007067E3">
      <w:pPr>
        <w:pStyle w:val="Default"/>
        <w:spacing w:before="120" w:after="240"/>
        <w:ind w:left="720" w:hanging="360"/>
        <w:rPr>
          <w:rFonts w:asciiTheme="minorHAnsi" w:cs="Times New Roman"/>
          <w:sz w:val="22"/>
          <w:szCs w:val="22"/>
          <w:lang w:bidi="ar-SA"/>
        </w:rPr>
      </w:pPr>
      <w:r w:rsidRPr="002D3BFA">
        <w:rPr>
          <w:rFonts w:asciiTheme="minorHAnsi" w:cs="Times New Roman"/>
          <w:sz w:val="22"/>
          <w:szCs w:val="22"/>
          <w:lang w:bidi="ar-SA"/>
        </w:rPr>
        <w:t>•</w:t>
      </w:r>
      <w:r w:rsidRPr="002D3BFA">
        <w:rPr>
          <w:rFonts w:asciiTheme="minorHAnsi" w:cs="Arial"/>
          <w:sz w:val="22"/>
          <w:szCs w:val="22"/>
          <w:lang w:bidi="ar-SA"/>
        </w:rPr>
        <w:t xml:space="preserve"> </w:t>
      </w:r>
      <w:r w:rsidRPr="002D3BFA">
        <w:rPr>
          <w:rFonts w:asciiTheme="minorHAnsi" w:cs="Times New Roman"/>
          <w:sz w:val="22"/>
          <w:szCs w:val="22"/>
          <w:lang w:bidi="ar-SA"/>
        </w:rPr>
        <w:t xml:space="preserve">Scorecard sent out to CoC grant applicants to assist organizations in assessing whether they want / can write match or letters of support. </w:t>
      </w:r>
    </w:p>
    <w:p w:rsidR="007067E3" w:rsidRDefault="007067E3">
      <w:pPr>
        <w:pStyle w:val="Default"/>
        <w:spacing w:before="120" w:after="240"/>
        <w:ind w:left="360" w:hanging="360"/>
        <w:rPr>
          <w:rFonts w:ascii="Times New Roman" w:hAnsi="Times New Roman" w:cs="Times New Roman"/>
          <w:sz w:val="22"/>
          <w:szCs w:val="22"/>
          <w:lang w:bidi="ar-SA"/>
        </w:rPr>
      </w:pPr>
      <w:r>
        <w:rPr>
          <w:rFonts w:ascii="Times New Roman" w:hAnsi="Times New Roman" w:cs="Times New Roman"/>
          <w:b/>
          <w:bCs/>
          <w:sz w:val="22"/>
          <w:szCs w:val="22"/>
          <w:lang w:bidi="ar-SA"/>
        </w:rPr>
        <w:lastRenderedPageBreak/>
        <w:t>6.</w:t>
      </w:r>
      <w:r>
        <w:rPr>
          <w:rFonts w:ascii="Arial" w:hAnsi="Arial" w:cs="Arial"/>
          <w:b/>
          <w:bCs/>
          <w:sz w:val="22"/>
          <w:szCs w:val="22"/>
          <w:lang w:bidi="ar-SA"/>
        </w:rPr>
        <w:t xml:space="preserve"> </w:t>
      </w:r>
      <w:r>
        <w:rPr>
          <w:rFonts w:ascii="Times New Roman" w:hAnsi="Times New Roman" w:cs="Times New Roman"/>
          <w:b/>
          <w:bCs/>
          <w:sz w:val="22"/>
          <w:szCs w:val="22"/>
          <w:lang w:bidi="ar-SA"/>
        </w:rPr>
        <w:t xml:space="preserve">BoS updates: </w:t>
      </w:r>
    </w:p>
    <w:p w:rsidR="007067E3" w:rsidRDefault="007067E3">
      <w:pPr>
        <w:pStyle w:val="Default"/>
        <w:rPr>
          <w:rFonts w:ascii="Times New Roman" w:hAnsi="Times New Roman" w:cs="Times New Roman"/>
          <w:sz w:val="22"/>
          <w:szCs w:val="22"/>
          <w:lang w:bidi="ar-SA"/>
        </w:rPr>
      </w:pPr>
    </w:p>
    <w:p w:rsidR="007067E3" w:rsidRDefault="007067E3">
      <w:pPr>
        <w:pStyle w:val="Default"/>
        <w:ind w:left="360"/>
        <w:rPr>
          <w:rFonts w:ascii="Times New Roman" w:hAnsi="Times New Roman" w:cs="Times New Roman"/>
          <w:sz w:val="20"/>
          <w:szCs w:val="20"/>
          <w:lang w:bidi="ar-SA"/>
        </w:rPr>
      </w:pPr>
      <w:r>
        <w:rPr>
          <w:rFonts w:ascii="Times New Roman" w:hAnsi="Times New Roman" w:cs="Times New Roman"/>
          <w:b/>
          <w:bCs/>
          <w:sz w:val="20"/>
          <w:szCs w:val="20"/>
          <w:lang w:bidi="ar-SA"/>
        </w:rPr>
        <w:t>NC Balance of State</w:t>
      </w:r>
      <w:r>
        <w:rPr>
          <w:rFonts w:ascii="Times New Roman" w:hAnsi="Times New Roman" w:cs="Times New Roman"/>
          <w:sz w:val="20"/>
          <w:szCs w:val="20"/>
          <w:lang w:bidi="ar-SA"/>
        </w:rPr>
        <w:t xml:space="preserve"> </w:t>
      </w:r>
      <w:r>
        <w:rPr>
          <w:rFonts w:ascii="Times New Roman" w:hAnsi="Times New Roman" w:cs="Times New Roman"/>
          <w:b/>
          <w:bCs/>
          <w:sz w:val="20"/>
          <w:szCs w:val="20"/>
          <w:lang w:bidi="ar-SA"/>
        </w:rPr>
        <w:t xml:space="preserve">Steering Committee meeting, Sep 1 – see Sept BoS Agenda </w:t>
      </w:r>
      <w:r w:rsidR="002E30C0">
        <w:rPr>
          <w:rFonts w:ascii="Times New Roman" w:hAnsi="Times New Roman" w:cs="Times New Roman"/>
          <w:b/>
          <w:bCs/>
          <w:sz w:val="20"/>
          <w:szCs w:val="20"/>
          <w:lang w:bidi="ar-SA"/>
        </w:rPr>
        <w:t xml:space="preserve">packet for more information. </w:t>
      </w:r>
      <w:r>
        <w:rPr>
          <w:rFonts w:ascii="Times New Roman" w:hAnsi="Times New Roman" w:cs="Times New Roman"/>
          <w:sz w:val="20"/>
          <w:szCs w:val="20"/>
          <w:lang w:bidi="ar-SA"/>
        </w:rPr>
        <w:t xml:space="preserve"> </w:t>
      </w:r>
    </w:p>
    <w:p w:rsidR="007067E3" w:rsidRDefault="007067E3">
      <w:pPr>
        <w:pStyle w:val="Default"/>
        <w:rPr>
          <w:rFonts w:ascii="Times New Roman" w:hAnsi="Times New Roman" w:cs="Times New Roman"/>
          <w:sz w:val="16"/>
          <w:szCs w:val="16"/>
          <w:lang w:bidi="ar-SA"/>
        </w:rPr>
      </w:pPr>
      <w:r>
        <w:rPr>
          <w:rFonts w:ascii="Times New Roman" w:hAnsi="Times New Roman" w:cs="Times New Roman"/>
          <w:b/>
          <w:bCs/>
          <w:sz w:val="16"/>
          <w:szCs w:val="16"/>
          <w:lang w:bidi="ar-SA"/>
        </w:rPr>
        <w:t xml:space="preserve"> </w:t>
      </w:r>
    </w:p>
    <w:p w:rsidR="007067E3" w:rsidRDefault="007067E3">
      <w:pPr>
        <w:pStyle w:val="Default"/>
        <w:ind w:left="360" w:hanging="360"/>
        <w:rPr>
          <w:rFonts w:ascii="Times New Roman" w:hAnsi="Times New Roman" w:cs="Times New Roman"/>
          <w:sz w:val="22"/>
          <w:szCs w:val="22"/>
          <w:lang w:bidi="ar-SA"/>
        </w:rPr>
      </w:pPr>
      <w:r>
        <w:rPr>
          <w:rFonts w:ascii="Times New Roman" w:hAnsi="Times New Roman" w:cs="Times New Roman"/>
          <w:b/>
          <w:bCs/>
          <w:sz w:val="22"/>
          <w:szCs w:val="22"/>
          <w:lang w:bidi="ar-SA"/>
        </w:rPr>
        <w:t>7.</w:t>
      </w:r>
      <w:r>
        <w:rPr>
          <w:rFonts w:ascii="Arial" w:hAnsi="Arial" w:cs="Arial"/>
          <w:b/>
          <w:bCs/>
          <w:sz w:val="22"/>
          <w:szCs w:val="22"/>
          <w:lang w:bidi="ar-SA"/>
        </w:rPr>
        <w:t xml:space="preserve"> </w:t>
      </w:r>
      <w:r>
        <w:rPr>
          <w:rFonts w:ascii="Times New Roman" w:hAnsi="Times New Roman" w:cs="Times New Roman"/>
          <w:b/>
          <w:bCs/>
          <w:sz w:val="22"/>
          <w:szCs w:val="22"/>
          <w:lang w:bidi="ar-SA"/>
        </w:rPr>
        <w:t xml:space="preserve">Roundtable </w:t>
      </w:r>
    </w:p>
    <w:p w:rsidR="007067E3" w:rsidRDefault="002D3BFA" w:rsidP="002D3BFA">
      <w:pPr>
        <w:pStyle w:val="Default"/>
        <w:numPr>
          <w:ilvl w:val="0"/>
          <w:numId w:val="22"/>
        </w:numPr>
        <w:rPr>
          <w:rFonts w:ascii="Arial" w:hAnsi="Arial" w:cs="Arial"/>
          <w:sz w:val="22"/>
          <w:szCs w:val="22"/>
          <w:lang w:bidi="ar-SA"/>
        </w:rPr>
      </w:pPr>
      <w:r>
        <w:rPr>
          <w:rFonts w:ascii="Arial" w:hAnsi="Arial" w:cs="Arial"/>
          <w:sz w:val="22"/>
          <w:szCs w:val="22"/>
          <w:lang w:bidi="ar-SA"/>
        </w:rPr>
        <w:t>BDC – Hope Program has 5/6 filled, may have an opening.  Rapid Re-Housing filled.</w:t>
      </w:r>
    </w:p>
    <w:p w:rsidR="002D3BFA" w:rsidRDefault="002D3BFA" w:rsidP="002D3BFA">
      <w:pPr>
        <w:pStyle w:val="Default"/>
        <w:numPr>
          <w:ilvl w:val="0"/>
          <w:numId w:val="22"/>
        </w:numPr>
        <w:rPr>
          <w:rFonts w:ascii="Arial" w:hAnsi="Arial" w:cs="Arial"/>
          <w:sz w:val="22"/>
          <w:szCs w:val="22"/>
          <w:lang w:bidi="ar-SA"/>
        </w:rPr>
      </w:pPr>
      <w:r>
        <w:rPr>
          <w:rFonts w:ascii="Arial" w:hAnsi="Arial" w:cs="Arial"/>
          <w:sz w:val="22"/>
          <w:szCs w:val="22"/>
          <w:lang w:bidi="ar-SA"/>
        </w:rPr>
        <w:t>Cardinal – housed one person from Ala. Co. last week, another person pending.</w:t>
      </w:r>
    </w:p>
    <w:p w:rsidR="002D3BFA" w:rsidRDefault="002D3BFA" w:rsidP="002D3BFA">
      <w:pPr>
        <w:pStyle w:val="Default"/>
        <w:numPr>
          <w:ilvl w:val="0"/>
          <w:numId w:val="22"/>
        </w:numPr>
        <w:rPr>
          <w:rFonts w:ascii="Arial" w:hAnsi="Arial" w:cs="Arial"/>
          <w:sz w:val="22"/>
          <w:szCs w:val="22"/>
          <w:lang w:bidi="ar-SA"/>
        </w:rPr>
      </w:pPr>
      <w:r>
        <w:rPr>
          <w:rFonts w:ascii="Arial" w:hAnsi="Arial" w:cs="Arial"/>
          <w:sz w:val="22"/>
          <w:szCs w:val="22"/>
          <w:lang w:bidi="ar-SA"/>
        </w:rPr>
        <w:t>ACAC – Kitchen should be back open soon.  Shelter is almost at capacity.  Hosting tenant education classes for rapid re-housing clients.</w:t>
      </w:r>
    </w:p>
    <w:p w:rsidR="002D3BFA" w:rsidRDefault="002D3BFA" w:rsidP="002D3BFA">
      <w:pPr>
        <w:pStyle w:val="Default"/>
        <w:numPr>
          <w:ilvl w:val="0"/>
          <w:numId w:val="22"/>
        </w:numPr>
        <w:rPr>
          <w:rFonts w:ascii="Arial" w:hAnsi="Arial" w:cs="Arial"/>
          <w:sz w:val="22"/>
          <w:szCs w:val="22"/>
          <w:lang w:bidi="ar-SA"/>
        </w:rPr>
      </w:pPr>
      <w:r>
        <w:rPr>
          <w:rFonts w:ascii="Arial" w:hAnsi="Arial" w:cs="Arial"/>
          <w:sz w:val="22"/>
          <w:szCs w:val="22"/>
          <w:lang w:bidi="ar-SA"/>
        </w:rPr>
        <w:t xml:space="preserve">CTI – new case managers on board, currently serving 9 clients at </w:t>
      </w:r>
      <w:r w:rsidR="0026300F">
        <w:rPr>
          <w:rFonts w:ascii="Arial" w:hAnsi="Arial" w:cs="Arial"/>
          <w:sz w:val="22"/>
          <w:szCs w:val="22"/>
          <w:lang w:bidi="ar-SA"/>
        </w:rPr>
        <w:t xml:space="preserve">shelter (over 9 months) – will eventually serve a total of 20 people in Ala. Co.  For more information members can visit their website:  </w:t>
      </w:r>
      <w:hyperlink r:id="rId7" w:history="1">
        <w:r w:rsidR="0026300F" w:rsidRPr="00D77E8C">
          <w:rPr>
            <w:rStyle w:val="Hyperlink"/>
            <w:rFonts w:ascii="Arial" w:hAnsi="Arial" w:cs="Arial"/>
            <w:sz w:val="22"/>
            <w:szCs w:val="22"/>
            <w:lang w:bidi="ar-SA"/>
          </w:rPr>
          <w:t>www.unccti.org</w:t>
        </w:r>
      </w:hyperlink>
      <w:r w:rsidR="0026300F">
        <w:rPr>
          <w:rFonts w:ascii="Arial" w:hAnsi="Arial" w:cs="Arial"/>
          <w:sz w:val="22"/>
          <w:szCs w:val="22"/>
          <w:lang w:bidi="ar-SA"/>
        </w:rPr>
        <w:t xml:space="preserve"> </w:t>
      </w:r>
    </w:p>
    <w:p w:rsidR="0026300F" w:rsidRDefault="0026300F" w:rsidP="002D3BFA">
      <w:pPr>
        <w:pStyle w:val="Default"/>
        <w:numPr>
          <w:ilvl w:val="0"/>
          <w:numId w:val="22"/>
        </w:numPr>
        <w:rPr>
          <w:rFonts w:ascii="Arial" w:hAnsi="Arial" w:cs="Arial"/>
          <w:sz w:val="22"/>
          <w:szCs w:val="22"/>
          <w:lang w:bidi="ar-SA"/>
        </w:rPr>
      </w:pPr>
      <w:r>
        <w:rPr>
          <w:rFonts w:ascii="Arial" w:hAnsi="Arial" w:cs="Arial"/>
          <w:sz w:val="22"/>
          <w:szCs w:val="22"/>
          <w:lang w:bidi="ar-SA"/>
        </w:rPr>
        <w:t>Benevolence Farm – Partnered with mediation center to offer programming at farm, now selling produce from the farm a</w:t>
      </w:r>
      <w:r w:rsidR="00AB7F1F">
        <w:rPr>
          <w:rFonts w:ascii="Arial" w:hAnsi="Arial" w:cs="Arial"/>
          <w:sz w:val="22"/>
          <w:szCs w:val="22"/>
          <w:lang w:bidi="ar-SA"/>
        </w:rPr>
        <w:t>t downtown farmers market, Saxap</w:t>
      </w:r>
      <w:r>
        <w:rPr>
          <w:rFonts w:ascii="Arial" w:hAnsi="Arial" w:cs="Arial"/>
          <w:sz w:val="22"/>
          <w:szCs w:val="22"/>
          <w:lang w:bidi="ar-SA"/>
        </w:rPr>
        <w:t>ahaw and company shops market.</w:t>
      </w:r>
    </w:p>
    <w:p w:rsidR="0026300F" w:rsidRDefault="0026300F" w:rsidP="002D3BFA">
      <w:pPr>
        <w:pStyle w:val="Default"/>
        <w:numPr>
          <w:ilvl w:val="0"/>
          <w:numId w:val="22"/>
        </w:numPr>
        <w:rPr>
          <w:rFonts w:ascii="Arial" w:hAnsi="Arial" w:cs="Arial"/>
          <w:sz w:val="22"/>
          <w:szCs w:val="22"/>
          <w:lang w:bidi="ar-SA"/>
        </w:rPr>
      </w:pPr>
      <w:r>
        <w:rPr>
          <w:rFonts w:ascii="Arial" w:hAnsi="Arial" w:cs="Arial"/>
          <w:sz w:val="22"/>
          <w:szCs w:val="22"/>
          <w:lang w:bidi="ar-SA"/>
        </w:rPr>
        <w:t>FAS – working closely with ACAC on screening without identifiers, involved with CT</w:t>
      </w:r>
      <w:r w:rsidR="00AB7F1F">
        <w:rPr>
          <w:rFonts w:ascii="Arial" w:hAnsi="Arial" w:cs="Arial"/>
          <w:sz w:val="22"/>
          <w:szCs w:val="22"/>
          <w:lang w:bidi="ar-SA"/>
        </w:rPr>
        <w:t xml:space="preserve">I/SOAR, reported that there is </w:t>
      </w:r>
      <w:r>
        <w:rPr>
          <w:rFonts w:ascii="Arial" w:hAnsi="Arial" w:cs="Arial"/>
          <w:sz w:val="22"/>
          <w:szCs w:val="22"/>
          <w:lang w:bidi="ar-SA"/>
        </w:rPr>
        <w:t>now a CareNet bilingual counselor at the FJC working on trauma/crisis counseling.</w:t>
      </w:r>
    </w:p>
    <w:p w:rsidR="0026300F" w:rsidRDefault="0026300F" w:rsidP="002D3BFA">
      <w:pPr>
        <w:pStyle w:val="Default"/>
        <w:numPr>
          <w:ilvl w:val="0"/>
          <w:numId w:val="22"/>
        </w:numPr>
        <w:rPr>
          <w:rFonts w:ascii="Arial" w:hAnsi="Arial" w:cs="Arial"/>
          <w:sz w:val="22"/>
          <w:szCs w:val="22"/>
          <w:lang w:bidi="ar-SA"/>
        </w:rPr>
      </w:pPr>
      <w:r>
        <w:rPr>
          <w:rFonts w:ascii="Arial" w:hAnsi="Arial" w:cs="Arial"/>
          <w:sz w:val="22"/>
          <w:szCs w:val="22"/>
          <w:lang w:bidi="ar-SA"/>
        </w:rPr>
        <w:t>UWAC – helped to host the recent Diversion training, it was well attende</w:t>
      </w:r>
      <w:r w:rsidR="00AB7F1F">
        <w:rPr>
          <w:rFonts w:ascii="Arial" w:hAnsi="Arial" w:cs="Arial"/>
          <w:sz w:val="22"/>
          <w:szCs w:val="22"/>
          <w:lang w:bidi="ar-SA"/>
        </w:rPr>
        <w:t>d, and everyone seemed to enjoy Ed Boyte as the facilitator.</w:t>
      </w:r>
    </w:p>
    <w:p w:rsidR="00AB7F1F" w:rsidRDefault="00AB7F1F" w:rsidP="00AB7F1F">
      <w:pPr>
        <w:pStyle w:val="Default"/>
        <w:rPr>
          <w:rFonts w:ascii="Arial" w:hAnsi="Arial" w:cs="Arial"/>
          <w:sz w:val="22"/>
          <w:szCs w:val="22"/>
          <w:lang w:bidi="ar-SA"/>
        </w:rPr>
      </w:pPr>
    </w:p>
    <w:p w:rsidR="00AB7F1F" w:rsidRDefault="00AB7F1F" w:rsidP="00AB7F1F">
      <w:pPr>
        <w:pStyle w:val="Default"/>
        <w:rPr>
          <w:rFonts w:ascii="Arial" w:hAnsi="Arial" w:cs="Arial"/>
          <w:sz w:val="22"/>
          <w:szCs w:val="22"/>
          <w:lang w:bidi="ar-SA"/>
        </w:rPr>
      </w:pPr>
      <w:r>
        <w:rPr>
          <w:rFonts w:ascii="Arial" w:hAnsi="Arial" w:cs="Arial"/>
          <w:sz w:val="22"/>
          <w:szCs w:val="22"/>
          <w:lang w:bidi="ar-SA"/>
        </w:rPr>
        <w:t>There being no other business, Robin made a motion to adjourn, April Seconded the motion, all members present unanimously agreed.</w:t>
      </w:r>
    </w:p>
    <w:p w:rsidR="002D3BFA" w:rsidRDefault="002D3BFA" w:rsidP="002D3BFA">
      <w:pPr>
        <w:pStyle w:val="Default"/>
        <w:rPr>
          <w:rFonts w:ascii="Arial" w:hAnsi="Arial" w:cs="Arial"/>
          <w:sz w:val="22"/>
          <w:szCs w:val="22"/>
          <w:lang w:bidi="ar-SA"/>
        </w:rPr>
      </w:pPr>
    </w:p>
    <w:p w:rsidR="002D3BFA" w:rsidRDefault="002D3BFA">
      <w:pPr>
        <w:pStyle w:val="Default"/>
        <w:ind w:left="720" w:hanging="360"/>
        <w:rPr>
          <w:rFonts w:ascii="Times New Roman" w:hAnsi="Times New Roman" w:cs="Times New Roman"/>
          <w:sz w:val="22"/>
          <w:szCs w:val="22"/>
          <w:lang w:bidi="ar-SA"/>
        </w:rPr>
      </w:pPr>
    </w:p>
    <w:p w:rsidR="007067E3" w:rsidRDefault="007067E3">
      <w:pPr>
        <w:pStyle w:val="Default"/>
        <w:rPr>
          <w:rFonts w:ascii="Times New Roman" w:hAnsi="Times New Roman" w:cs="Times New Roman"/>
          <w:sz w:val="20"/>
          <w:szCs w:val="20"/>
          <w:lang w:bidi="ar-SA"/>
        </w:rPr>
      </w:pPr>
      <w:r>
        <w:rPr>
          <w:rFonts w:ascii="Times New Roman" w:hAnsi="Times New Roman" w:cs="Times New Roman"/>
          <w:sz w:val="20"/>
          <w:szCs w:val="20"/>
          <w:lang w:bidi="ar-SA"/>
        </w:rPr>
        <w:t xml:space="preserve"> </w:t>
      </w:r>
    </w:p>
    <w:p w:rsidR="007067E3" w:rsidRDefault="007067E3">
      <w:pPr>
        <w:pStyle w:val="Default"/>
        <w:ind w:left="360" w:hanging="360"/>
        <w:rPr>
          <w:rFonts w:ascii="Times New Roman" w:hAnsi="Times New Roman" w:cs="Times New Roman"/>
          <w:sz w:val="22"/>
          <w:szCs w:val="22"/>
          <w:lang w:bidi="ar-SA"/>
        </w:rPr>
      </w:pPr>
      <w:r>
        <w:rPr>
          <w:rFonts w:ascii="Times New Roman" w:hAnsi="Times New Roman" w:cs="Times New Roman"/>
          <w:b/>
          <w:bCs/>
          <w:sz w:val="22"/>
          <w:szCs w:val="22"/>
          <w:lang w:bidi="ar-SA"/>
        </w:rPr>
        <w:t>9.</w:t>
      </w:r>
      <w:r>
        <w:rPr>
          <w:rFonts w:ascii="Arial" w:hAnsi="Arial" w:cs="Arial"/>
          <w:b/>
          <w:bCs/>
          <w:sz w:val="22"/>
          <w:szCs w:val="22"/>
          <w:lang w:bidi="ar-SA"/>
        </w:rPr>
        <w:t xml:space="preserve"> </w:t>
      </w:r>
      <w:r>
        <w:rPr>
          <w:rFonts w:ascii="Times New Roman" w:hAnsi="Times New Roman" w:cs="Times New Roman"/>
          <w:b/>
          <w:bCs/>
          <w:sz w:val="22"/>
          <w:szCs w:val="22"/>
          <w:lang w:bidi="ar-SA"/>
        </w:rPr>
        <w:t xml:space="preserve">Next Meeting: Thursday Oct 8 3:00pm / City Hall  </w:t>
      </w:r>
    </w:p>
    <w:p w:rsidR="007067E3" w:rsidRDefault="007067E3">
      <w:pPr>
        <w:pStyle w:val="Default"/>
        <w:rPr>
          <w:rFonts w:ascii="Times New Roman" w:hAnsi="Times New Roman" w:cs="Times New Roman"/>
          <w:sz w:val="22"/>
          <w:szCs w:val="22"/>
          <w:lang w:bidi="ar-SA"/>
        </w:rPr>
      </w:pPr>
    </w:p>
    <w:p w:rsidR="007067E3" w:rsidRDefault="007067E3">
      <w:pPr>
        <w:pStyle w:val="Default"/>
        <w:spacing w:before="120" w:after="240"/>
        <w:rPr>
          <w:rFonts w:ascii="Calibri" w:hAnsi="Calibri" w:cs="Calibri"/>
          <w:sz w:val="20"/>
          <w:szCs w:val="20"/>
          <w:lang w:bidi="ar-SA"/>
        </w:rPr>
      </w:pPr>
      <w:r>
        <w:rPr>
          <w:rFonts w:ascii="Calibri" w:hAnsi="Calibri" w:cs="Calibri"/>
          <w:sz w:val="20"/>
          <w:szCs w:val="20"/>
          <w:lang w:bidi="ar-SA"/>
        </w:rPr>
        <w:t xml:space="preserve"> </w:t>
      </w:r>
    </w:p>
    <w:p w:rsidR="007067E3" w:rsidRDefault="007067E3">
      <w:pPr>
        <w:pStyle w:val="Default"/>
        <w:jc w:val="center"/>
        <w:rPr>
          <w:rFonts w:ascii="Arial Narrow" w:hAnsi="Arial Narrow" w:cs="Arial Narrow"/>
          <w:sz w:val="22"/>
          <w:szCs w:val="22"/>
          <w:lang w:bidi="ar-SA"/>
        </w:rPr>
      </w:pPr>
      <w:r>
        <w:rPr>
          <w:rFonts w:ascii="Arial Narrow" w:hAnsi="Arial Narrow" w:cs="Arial Narrow"/>
          <w:b/>
          <w:bCs/>
          <w:i/>
          <w:iCs/>
          <w:sz w:val="22"/>
          <w:szCs w:val="22"/>
          <w:lang w:bidi="ar-SA"/>
        </w:rPr>
        <w:t xml:space="preserve">ACICHA meets monthly to discuss current community issues surrounding homelessness </w:t>
      </w:r>
    </w:p>
    <w:p w:rsidR="007067E3" w:rsidRDefault="007067E3">
      <w:pPr>
        <w:pStyle w:val="Default"/>
        <w:pageBreakBefore/>
        <w:framePr w:w="3864" w:wrap="auto" w:vAnchor="page" w:hAnchor="page" w:x="615" w:y="572"/>
        <w:rPr>
          <w:rFonts w:ascii="Arial Narrow" w:hAnsi="Arial Narrow" w:cs="Arial Narrow"/>
          <w:sz w:val="22"/>
          <w:szCs w:val="22"/>
          <w:lang w:bidi="ar-SA"/>
        </w:rPr>
      </w:pPr>
    </w:p>
    <w:p w:rsidR="007067E3" w:rsidRDefault="007067E3" w:rsidP="00AD028B">
      <w:pPr>
        <w:pStyle w:val="Default"/>
        <w:framePr w:w="10160" w:wrap="auto" w:vAnchor="page" w:hAnchor="page" w:x="2842" w:y="771"/>
        <w:rPr>
          <w:rFonts w:ascii="Calibri" w:hAnsi="Calibri" w:cs="Calibri"/>
          <w:sz w:val="20"/>
          <w:szCs w:val="20"/>
          <w:lang w:bidi="ar-SA"/>
        </w:rPr>
      </w:pPr>
    </w:p>
    <w:sectPr w:rsidR="007067E3">
      <w:pgSz w:w="12240" w:h="16340"/>
      <w:pgMar w:top="980" w:right="1126" w:bottom="950" w:left="88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haroni">
    <w:altName w:val="Aharoni"/>
    <w:panose1 w:val="02010803020104030203"/>
    <w:charset w:val="B1"/>
    <w:family w:val="auto"/>
    <w:pitch w:val="variable"/>
    <w:sig w:usb0="00000801" w:usb1="00000000" w:usb2="00000000" w:usb3="00000000" w:csb0="00000020" w:csb1="00000000"/>
  </w:font>
  <w:font w:name="Cambria">
    <w:altName w:val="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D2B47"/>
    <w:multiLevelType w:val="hybridMultilevel"/>
    <w:tmpl w:val="A8E03FC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C1EE97E"/>
    <w:multiLevelType w:val="hybridMultilevel"/>
    <w:tmpl w:val="E72ACC8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192291F"/>
    <w:multiLevelType w:val="hybridMultilevel"/>
    <w:tmpl w:val="62E5FC0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8AC0F06"/>
    <w:multiLevelType w:val="hybridMultilevel"/>
    <w:tmpl w:val="C0389CD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CD8F1CAA"/>
    <w:multiLevelType w:val="hybridMultilevel"/>
    <w:tmpl w:val="182A343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D1F8A998"/>
    <w:multiLevelType w:val="hybridMultilevel"/>
    <w:tmpl w:val="987B3BA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D87DED64"/>
    <w:multiLevelType w:val="hybridMultilevel"/>
    <w:tmpl w:val="38BF86A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DD9E9E73"/>
    <w:multiLevelType w:val="hybridMultilevel"/>
    <w:tmpl w:val="B7A57E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EBECD432"/>
    <w:multiLevelType w:val="hybridMultilevel"/>
    <w:tmpl w:val="ACDD12A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EDA59BBF"/>
    <w:multiLevelType w:val="hybridMultilevel"/>
    <w:tmpl w:val="91EEE75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F6A5306B"/>
    <w:multiLevelType w:val="hybridMultilevel"/>
    <w:tmpl w:val="065B91E9"/>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multiLevelType w:val="hybridMultilevel"/>
    <w:tmpl w:val="BC9CFAF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DF74D0"/>
    <w:multiLevelType w:val="hybridMultilevel"/>
    <w:tmpl w:val="1CFF7A8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BCE074E"/>
    <w:multiLevelType w:val="hybridMultilevel"/>
    <w:tmpl w:val="E40C3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F235D31"/>
    <w:multiLevelType w:val="hybridMultilevel"/>
    <w:tmpl w:val="53A36E4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1014555E"/>
    <w:multiLevelType w:val="hybridMultilevel"/>
    <w:tmpl w:val="D0AAE94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1226704B"/>
    <w:multiLevelType w:val="hybridMultilevel"/>
    <w:tmpl w:val="7EFE3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17142B0"/>
    <w:multiLevelType w:val="hybridMultilevel"/>
    <w:tmpl w:val="39753909"/>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383811CE"/>
    <w:multiLevelType w:val="hybridMultilevel"/>
    <w:tmpl w:val="1B94ED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3E0E2BB1"/>
    <w:multiLevelType w:val="hybridMultilevel"/>
    <w:tmpl w:val="AEDE954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50D3D1E6"/>
    <w:multiLevelType w:val="hybridMultilevel"/>
    <w:tmpl w:val="E474D96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56F2BECD"/>
    <w:multiLevelType w:val="hybridMultilevel"/>
    <w:tmpl w:val="D5BDDF3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7FF9BAB1"/>
    <w:multiLevelType w:val="hybridMultilevel"/>
    <w:tmpl w:val="CACDA80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4"/>
  </w:num>
  <w:num w:numId="2">
    <w:abstractNumId w:val="6"/>
  </w:num>
  <w:num w:numId="3">
    <w:abstractNumId w:val="3"/>
  </w:num>
  <w:num w:numId="4">
    <w:abstractNumId w:val="8"/>
  </w:num>
  <w:num w:numId="5">
    <w:abstractNumId w:val="5"/>
  </w:num>
  <w:num w:numId="6">
    <w:abstractNumId w:val="15"/>
  </w:num>
  <w:num w:numId="7">
    <w:abstractNumId w:val="0"/>
  </w:num>
  <w:num w:numId="8">
    <w:abstractNumId w:val="20"/>
  </w:num>
  <w:num w:numId="9">
    <w:abstractNumId w:val="18"/>
  </w:num>
  <w:num w:numId="10">
    <w:abstractNumId w:val="4"/>
  </w:num>
  <w:num w:numId="11">
    <w:abstractNumId w:val="12"/>
  </w:num>
  <w:num w:numId="12">
    <w:abstractNumId w:val="22"/>
  </w:num>
  <w:num w:numId="13">
    <w:abstractNumId w:val="9"/>
  </w:num>
  <w:num w:numId="14">
    <w:abstractNumId w:val="2"/>
  </w:num>
  <w:num w:numId="15">
    <w:abstractNumId w:val="21"/>
  </w:num>
  <w:num w:numId="16">
    <w:abstractNumId w:val="1"/>
  </w:num>
  <w:num w:numId="17">
    <w:abstractNumId w:val="7"/>
  </w:num>
  <w:num w:numId="18">
    <w:abstractNumId w:val="19"/>
  </w:num>
  <w:num w:numId="19">
    <w:abstractNumId w:val="17"/>
  </w:num>
  <w:num w:numId="20">
    <w:abstractNumId w:val="10"/>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2D"/>
    <w:rsid w:val="0026300F"/>
    <w:rsid w:val="002D3BFA"/>
    <w:rsid w:val="002E30C0"/>
    <w:rsid w:val="00346105"/>
    <w:rsid w:val="00464BED"/>
    <w:rsid w:val="007067E3"/>
    <w:rsid w:val="00783707"/>
    <w:rsid w:val="00A138D3"/>
    <w:rsid w:val="00AB7F1F"/>
    <w:rsid w:val="00AD028B"/>
    <w:rsid w:val="00CF67F9"/>
    <w:rsid w:val="00D12036"/>
    <w:rsid w:val="00D17541"/>
    <w:rsid w:val="00D77E8C"/>
    <w:rsid w:val="00DD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haroni" w:cs="Aharoni"/>
      <w:color w:val="000000"/>
      <w:sz w:val="24"/>
      <w:szCs w:val="24"/>
      <w:lang w:bidi="he-IL"/>
    </w:rPr>
  </w:style>
  <w:style w:type="paragraph" w:styleId="NoSpacing">
    <w:name w:val="No Spacing"/>
    <w:uiPriority w:val="1"/>
    <w:unhideWhenUsed/>
    <w:qFormat/>
    <w:rsid w:val="00DD7C2D"/>
    <w:pPr>
      <w:spacing w:after="0"/>
    </w:pPr>
    <w:rPr>
      <w:rFonts w:ascii="Calibri" w:hAnsi="Calibri"/>
      <w:spacing w:val="4"/>
      <w:sz w:val="20"/>
      <w:szCs w:val="20"/>
      <w:lang w:eastAsia="ja-JP"/>
    </w:rPr>
  </w:style>
  <w:style w:type="character" w:styleId="Hyperlink">
    <w:name w:val="Hyperlink"/>
    <w:basedOn w:val="DefaultParagraphFont"/>
    <w:uiPriority w:val="99"/>
    <w:unhideWhenUsed/>
    <w:rsid w:val="002D3BFA"/>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haroni" w:cs="Aharoni"/>
      <w:color w:val="000000"/>
      <w:sz w:val="24"/>
      <w:szCs w:val="24"/>
      <w:lang w:bidi="he-IL"/>
    </w:rPr>
  </w:style>
  <w:style w:type="paragraph" w:styleId="NoSpacing">
    <w:name w:val="No Spacing"/>
    <w:uiPriority w:val="1"/>
    <w:unhideWhenUsed/>
    <w:qFormat/>
    <w:rsid w:val="00DD7C2D"/>
    <w:pPr>
      <w:spacing w:after="0"/>
    </w:pPr>
    <w:rPr>
      <w:rFonts w:ascii="Calibri" w:hAnsi="Calibri"/>
      <w:spacing w:val="4"/>
      <w:sz w:val="20"/>
      <w:szCs w:val="20"/>
      <w:lang w:eastAsia="ja-JP"/>
    </w:rPr>
  </w:style>
  <w:style w:type="character" w:styleId="Hyperlink">
    <w:name w:val="Hyperlink"/>
    <w:basedOn w:val="DefaultParagraphFont"/>
    <w:uiPriority w:val="99"/>
    <w:unhideWhenUsed/>
    <w:rsid w:val="002D3B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ncct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burlington.nc.us/index.aspx?NID=4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Crawford</dc:creator>
  <cp:lastModifiedBy>April Durr</cp:lastModifiedBy>
  <cp:revision>2</cp:revision>
  <dcterms:created xsi:type="dcterms:W3CDTF">2015-09-11T15:27:00Z</dcterms:created>
  <dcterms:modified xsi:type="dcterms:W3CDTF">2015-09-11T15:27:00Z</dcterms:modified>
</cp:coreProperties>
</file>