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DB1FF" w14:textId="11A59816" w:rsidR="00FE15FF" w:rsidRPr="00EB0FB7" w:rsidRDefault="00BF3E9E" w:rsidP="00A347D3">
      <w:pPr>
        <w:pStyle w:val="Title"/>
        <w:jc w:val="center"/>
      </w:pPr>
      <w:r w:rsidRPr="00BF3E9E">
        <w:t xml:space="preserve">HMIS Governance in </w:t>
      </w:r>
      <w:r w:rsidR="00A347D3">
        <w:t xml:space="preserve">a </w:t>
      </w:r>
      <w:r w:rsidRPr="00BF3E9E">
        <w:t>Statewide Environment</w:t>
      </w:r>
    </w:p>
    <w:p w14:paraId="4DB3D864" w14:textId="3A302FBC" w:rsidR="00A347D3" w:rsidRDefault="00A347D3" w:rsidP="00A347D3">
      <w:pPr>
        <w:spacing w:after="0"/>
      </w:pPr>
      <w:r>
        <w:t>This document provides an overview of the roles and responsibilities of Continuums of Care (</w:t>
      </w:r>
      <w:proofErr w:type="spellStart"/>
      <w:r>
        <w:t>CoCs</w:t>
      </w:r>
      <w:proofErr w:type="spellEnd"/>
      <w:r>
        <w:t>) and the HMIS Lead.</w:t>
      </w:r>
    </w:p>
    <w:p w14:paraId="63E4D07B" w14:textId="078162A0" w:rsidR="00BF3E9E" w:rsidRDefault="00003369" w:rsidP="00A347D3">
      <w:pPr>
        <w:spacing w:after="0"/>
      </w:pPr>
      <w:r>
        <w:br/>
      </w:r>
      <w:r w:rsidR="00A347D3" w:rsidRPr="00A347D3">
        <w:rPr>
          <w:rStyle w:val="Heading1Char"/>
        </w:rPr>
        <w:t>CoCs</w:t>
      </w:r>
    </w:p>
    <w:p w14:paraId="5C1ED992" w14:textId="77777777" w:rsidR="00BF3E9E" w:rsidRDefault="00BF3E9E" w:rsidP="00003369">
      <w:pPr>
        <w:pStyle w:val="Heading3"/>
        <w:numPr>
          <w:ilvl w:val="0"/>
          <w:numId w:val="58"/>
        </w:numPr>
        <w:spacing w:before="0" w:line="240" w:lineRule="auto"/>
      </w:pPr>
      <w:r>
        <w:t xml:space="preserve">Functions of the </w:t>
      </w:r>
      <w:proofErr w:type="spellStart"/>
      <w:r>
        <w:t>CoCs</w:t>
      </w:r>
      <w:proofErr w:type="spellEnd"/>
      <w:r>
        <w:t xml:space="preserve"> (Joint Charter)</w:t>
      </w:r>
    </w:p>
    <w:p w14:paraId="490D9012" w14:textId="77777777" w:rsidR="00A347D3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 xml:space="preserve">Designate the HMIS Lead </w:t>
      </w:r>
    </w:p>
    <w:p w14:paraId="21BB468E" w14:textId="0B76FE52" w:rsidR="00BF3E9E" w:rsidRDefault="00A347D3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 xml:space="preserve">Designate the </w:t>
      </w:r>
      <w:r w:rsidR="00BF3E9E">
        <w:t>HMIS application (software)</w:t>
      </w:r>
    </w:p>
    <w:p w14:paraId="288E890F" w14:textId="1F03C362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>Establish, support, and manage the HMIS according to HUD's expectations</w:t>
      </w:r>
    </w:p>
    <w:p w14:paraId="7F2CC542" w14:textId="4F3472E5" w:rsidR="00BF3E9E" w:rsidRDefault="00545643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>Ensure</w:t>
      </w:r>
      <w:r w:rsidR="00BF3E9E">
        <w:t xml:space="preserve"> the HMIS Lead develop</w:t>
      </w:r>
      <w:r>
        <w:t>s</w:t>
      </w:r>
      <w:r w:rsidR="00BF3E9E">
        <w:t xml:space="preserve"> and maintain</w:t>
      </w:r>
      <w:r>
        <w:t>s</w:t>
      </w:r>
      <w:r w:rsidR="00BF3E9E">
        <w:t xml:space="preserve"> HMIS require</w:t>
      </w:r>
      <w:r>
        <w:t xml:space="preserve">d plans (DQ, privacy, security, </w:t>
      </w:r>
      <w:r w:rsidR="00BF3E9E">
        <w:t>disaster recovery)</w:t>
      </w:r>
    </w:p>
    <w:p w14:paraId="739879BF" w14:textId="450FC039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 xml:space="preserve">Require the </w:t>
      </w:r>
      <w:r w:rsidR="00694154">
        <w:t>HMIS Lead</w:t>
      </w:r>
      <w:r>
        <w:t xml:space="preserve"> enter into written HMIS Participatio</w:t>
      </w:r>
      <w:bookmarkStart w:id="0" w:name="_GoBack"/>
      <w:bookmarkEnd w:id="0"/>
      <w:r>
        <w:t>n Agreements with each CHO</w:t>
      </w:r>
    </w:p>
    <w:p w14:paraId="3B838F7F" w14:textId="5B016661" w:rsidR="00BF3E9E" w:rsidRDefault="00694154" w:rsidP="00003369">
      <w:pPr>
        <w:pStyle w:val="ListParagraph"/>
        <w:numPr>
          <w:ilvl w:val="2"/>
          <w:numId w:val="56"/>
        </w:numPr>
        <w:spacing w:after="0" w:line="240" w:lineRule="auto"/>
      </w:pPr>
      <w:r>
        <w:t>C</w:t>
      </w:r>
      <w:r w:rsidR="00BF3E9E">
        <w:t>ompliance with HMIS P&amp;P/required Plans, and sanctions for failure to comply</w:t>
      </w:r>
    </w:p>
    <w:p w14:paraId="4124BF66" w14:textId="07279CCC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>Specify the fees</w:t>
      </w:r>
      <w:r w:rsidR="00A347D3">
        <w:t xml:space="preserve"> (or fee determination structure)</w:t>
      </w:r>
      <w:r>
        <w:t xml:space="preserve"> charge to CHOs (if any) and basis for the fee</w:t>
      </w:r>
    </w:p>
    <w:p w14:paraId="39CF71BD" w14:textId="15803996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>Include rights, obligati</w:t>
      </w:r>
      <w:r w:rsidR="00694154">
        <w:t xml:space="preserve">ons, timelines, and transition </w:t>
      </w:r>
      <w:r>
        <w:t xml:space="preserve">procedures in the event that one or more </w:t>
      </w:r>
      <w:proofErr w:type="spellStart"/>
      <w:r>
        <w:t>CoCs</w:t>
      </w:r>
      <w:proofErr w:type="spellEnd"/>
      <w:r>
        <w:t xml:space="preserve"> terminates involvement in the statewide/regional HMIS</w:t>
      </w:r>
    </w:p>
    <w:p w14:paraId="664B36A6" w14:textId="42F2EBA7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 xml:space="preserve">Establish </w:t>
      </w:r>
      <w:r w:rsidR="00A347D3">
        <w:t>HMIS Memorandum of Understanding</w:t>
      </w:r>
    </w:p>
    <w:p w14:paraId="6E7C7A15" w14:textId="14B45874" w:rsidR="00BF3E9E" w:rsidRDefault="00BF3E9E" w:rsidP="00003369">
      <w:pPr>
        <w:pStyle w:val="ListParagraph"/>
        <w:numPr>
          <w:ilvl w:val="1"/>
          <w:numId w:val="56"/>
        </w:numPr>
        <w:spacing w:after="0" w:line="240" w:lineRule="auto"/>
      </w:pPr>
      <w:r>
        <w:t xml:space="preserve">Establish shared policies for governance, technical, security, privacy, data quality, training, </w:t>
      </w:r>
      <w:r w:rsidR="00003369">
        <w:t xml:space="preserve">&amp; </w:t>
      </w:r>
      <w:r>
        <w:t>data exchange</w:t>
      </w:r>
      <w:r w:rsidR="00003369">
        <w:br/>
      </w:r>
    </w:p>
    <w:p w14:paraId="38647A88" w14:textId="77777777" w:rsidR="00BF3E9E" w:rsidRDefault="00BF3E9E" w:rsidP="00003369">
      <w:pPr>
        <w:pStyle w:val="Heading3"/>
        <w:numPr>
          <w:ilvl w:val="0"/>
          <w:numId w:val="58"/>
        </w:numPr>
        <w:spacing w:before="0" w:line="240" w:lineRule="auto"/>
      </w:pPr>
      <w:r>
        <w:t xml:space="preserve">Responsibilities of the </w:t>
      </w:r>
      <w:proofErr w:type="spellStart"/>
      <w:r>
        <w:t>CoCs</w:t>
      </w:r>
      <w:proofErr w:type="spellEnd"/>
    </w:p>
    <w:p w14:paraId="6BD03C25" w14:textId="6D341D00" w:rsidR="00BF3E9E" w:rsidRDefault="00694154" w:rsidP="00003369">
      <w:pPr>
        <w:pStyle w:val="ListParagraph"/>
        <w:numPr>
          <w:ilvl w:val="0"/>
          <w:numId w:val="62"/>
        </w:numPr>
        <w:spacing w:after="0" w:line="240" w:lineRule="auto"/>
      </w:pPr>
      <w:r>
        <w:t>Final authority to review/revise/</w:t>
      </w:r>
      <w:r w:rsidR="00BF3E9E">
        <w:t xml:space="preserve">approve all policies and procedures </w:t>
      </w:r>
      <w:r>
        <w:t>of the HMIS Lead</w:t>
      </w:r>
    </w:p>
    <w:p w14:paraId="737FD15E" w14:textId="335B8D18" w:rsidR="00BF3E9E" w:rsidRDefault="00BF3E9E" w:rsidP="00003369">
      <w:pPr>
        <w:pStyle w:val="ListParagraph"/>
        <w:numPr>
          <w:ilvl w:val="0"/>
          <w:numId w:val="62"/>
        </w:numPr>
        <w:spacing w:after="0" w:line="240" w:lineRule="auto"/>
      </w:pPr>
      <w:r>
        <w:t xml:space="preserve">Oversight of HMIS Lead to ensure appropriate implementation of </w:t>
      </w:r>
      <w:proofErr w:type="spellStart"/>
      <w:r w:rsidR="00694154">
        <w:t>CoC</w:t>
      </w:r>
      <w:proofErr w:type="spellEnd"/>
      <w:r w:rsidR="00694154">
        <w:t xml:space="preserve"> </w:t>
      </w:r>
      <w:r>
        <w:t xml:space="preserve">policies/procedures </w:t>
      </w:r>
    </w:p>
    <w:p w14:paraId="7C9539A9" w14:textId="2CE578A4" w:rsidR="00BF3E9E" w:rsidRDefault="00BF3E9E" w:rsidP="00003369">
      <w:pPr>
        <w:pStyle w:val="ListParagraph"/>
        <w:numPr>
          <w:ilvl w:val="0"/>
          <w:numId w:val="62"/>
        </w:numPr>
        <w:spacing w:after="0" w:line="240" w:lineRule="auto"/>
      </w:pPr>
      <w:r>
        <w:t>Monitor the HMIS Lead Annually</w:t>
      </w:r>
    </w:p>
    <w:p w14:paraId="659B8714" w14:textId="540E9364" w:rsidR="00BF3E9E" w:rsidRDefault="00BF3E9E" w:rsidP="00003369">
      <w:pPr>
        <w:pStyle w:val="ListParagraph"/>
        <w:numPr>
          <w:ilvl w:val="1"/>
          <w:numId w:val="62"/>
        </w:numPr>
        <w:spacing w:after="0" w:line="240" w:lineRule="auto"/>
      </w:pPr>
      <w:r>
        <w:t>Maintain monitoring documen</w:t>
      </w:r>
      <w:r w:rsidR="00003369">
        <w:t>tation for a minimum of 5 years,</w:t>
      </w:r>
      <w:r>
        <w:t xml:space="preserve"> cannot contain any protected identifying information</w:t>
      </w:r>
      <w:r w:rsidR="00003369">
        <w:t>,</w:t>
      </w:r>
      <w:r w:rsidR="00A347D3">
        <w:t xml:space="preserve"> must include results</w:t>
      </w:r>
    </w:p>
    <w:p w14:paraId="6F55B7BE" w14:textId="77777777" w:rsidR="00A347D3" w:rsidRDefault="00A347D3" w:rsidP="00A347D3">
      <w:pPr>
        <w:pStyle w:val="ListParagraph"/>
        <w:spacing w:after="0" w:line="240" w:lineRule="auto"/>
        <w:ind w:left="1620"/>
      </w:pPr>
    </w:p>
    <w:p w14:paraId="1A9A097F" w14:textId="7B94A350" w:rsidR="00BF3E9E" w:rsidRDefault="00A347D3" w:rsidP="00003369">
      <w:pPr>
        <w:pStyle w:val="Heading1"/>
        <w:spacing w:before="0" w:line="240" w:lineRule="auto"/>
      </w:pPr>
      <w:r>
        <w:t>HMIS Lead</w:t>
      </w:r>
    </w:p>
    <w:p w14:paraId="226B10F3" w14:textId="77777777" w:rsidR="00BF3E9E" w:rsidRDefault="00BF3E9E" w:rsidP="00003369">
      <w:pPr>
        <w:pStyle w:val="Heading3"/>
        <w:numPr>
          <w:ilvl w:val="0"/>
          <w:numId w:val="59"/>
        </w:numPr>
        <w:spacing w:before="0" w:line="240" w:lineRule="auto"/>
      </w:pPr>
      <w:r>
        <w:t>Functions of the HMIS Lead</w:t>
      </w:r>
    </w:p>
    <w:p w14:paraId="0075FC85" w14:textId="2360A645" w:rsidR="00BF3E9E" w:rsidRDefault="00545643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 xml:space="preserve">Lead </w:t>
      </w:r>
      <w:r w:rsidR="00BF3E9E">
        <w:t>HMIS Operation and Management</w:t>
      </w:r>
    </w:p>
    <w:p w14:paraId="49651D4F" w14:textId="77777777" w:rsidR="00BF3E9E" w:rsidRDefault="00BF3E9E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>Serve as HMIS Grantee</w:t>
      </w:r>
    </w:p>
    <w:p w14:paraId="472232DF" w14:textId="710DFB78" w:rsidR="00BF3E9E" w:rsidRDefault="00A347D3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>Develop and m</w:t>
      </w:r>
      <w:r w:rsidR="00BF3E9E">
        <w:t>aintain HMIS Policies and Procedures</w:t>
      </w:r>
    </w:p>
    <w:p w14:paraId="06066BC8" w14:textId="77777777" w:rsidR="00BF3E9E" w:rsidRDefault="00BF3E9E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>Enter into HMIS Participation Agreements with CHOs</w:t>
      </w:r>
    </w:p>
    <w:p w14:paraId="3F61982B" w14:textId="77777777" w:rsidR="00BF3E9E" w:rsidRDefault="00BF3E9E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 xml:space="preserve">Monitor CHO compliance with the HMIS Participation Agreement </w:t>
      </w:r>
    </w:p>
    <w:p w14:paraId="1E179286" w14:textId="6AB0FFFE" w:rsidR="00BF3E9E" w:rsidRDefault="00A347D3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 xml:space="preserve">Oversee </w:t>
      </w:r>
      <w:r w:rsidR="00BF3E9E">
        <w:t>HMIS User Agreements and Management</w:t>
      </w:r>
    </w:p>
    <w:p w14:paraId="095CDD8C" w14:textId="77777777" w:rsidR="00BF3E9E" w:rsidRDefault="00BF3E9E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>Monitor the HMIS application for compliance with Standards</w:t>
      </w:r>
    </w:p>
    <w:p w14:paraId="4AAC068C" w14:textId="626A90BD" w:rsidR="00BF3E9E" w:rsidRDefault="00A347D3" w:rsidP="00003369">
      <w:pPr>
        <w:pStyle w:val="ListParagraph"/>
        <w:numPr>
          <w:ilvl w:val="1"/>
          <w:numId w:val="57"/>
        </w:numPr>
        <w:spacing w:after="0" w:line="240" w:lineRule="auto"/>
      </w:pPr>
      <w:r>
        <w:t>Oversee/manage</w:t>
      </w:r>
      <w:r w:rsidR="00545643">
        <w:t xml:space="preserve"> </w:t>
      </w:r>
      <w:r w:rsidR="00BF3E9E">
        <w:t>Vendor Agreements</w:t>
      </w:r>
      <w:r w:rsidR="00003369">
        <w:br/>
      </w:r>
    </w:p>
    <w:p w14:paraId="4483F5A9" w14:textId="77777777" w:rsidR="00BF3E9E" w:rsidRDefault="00BF3E9E" w:rsidP="00003369">
      <w:pPr>
        <w:pStyle w:val="Heading3"/>
        <w:numPr>
          <w:ilvl w:val="0"/>
          <w:numId w:val="59"/>
        </w:numPr>
        <w:spacing w:before="0" w:line="240" w:lineRule="auto"/>
      </w:pPr>
      <w:r>
        <w:t>Responsibilities of the HMIS Lead</w:t>
      </w:r>
    </w:p>
    <w:p w14:paraId="15743534" w14:textId="77777777" w:rsidR="00BF3E9E" w:rsidRDefault="00BF3E9E" w:rsidP="00003369">
      <w:pPr>
        <w:pStyle w:val="ListParagraph"/>
        <w:numPr>
          <w:ilvl w:val="0"/>
          <w:numId w:val="60"/>
        </w:numPr>
        <w:spacing w:after="0" w:line="240" w:lineRule="auto"/>
      </w:pPr>
      <w:r>
        <w:t>Reporting</w:t>
      </w:r>
    </w:p>
    <w:p w14:paraId="2629D971" w14:textId="77777777" w:rsidR="00BF3E9E" w:rsidRDefault="00BF3E9E" w:rsidP="00003369">
      <w:pPr>
        <w:pStyle w:val="ListParagraph"/>
        <w:numPr>
          <w:ilvl w:val="0"/>
          <w:numId w:val="60"/>
        </w:numPr>
        <w:spacing w:after="0" w:line="240" w:lineRule="auto"/>
      </w:pPr>
      <w:r>
        <w:t>Program compliance with applicable Agreements</w:t>
      </w:r>
    </w:p>
    <w:p w14:paraId="2E879DD1" w14:textId="3F3C7B99" w:rsidR="00BF3E9E" w:rsidRDefault="00BF3E9E" w:rsidP="00003369">
      <w:pPr>
        <w:pStyle w:val="ListParagraph"/>
        <w:numPr>
          <w:ilvl w:val="0"/>
          <w:numId w:val="60"/>
        </w:numPr>
        <w:spacing w:after="0" w:line="240" w:lineRule="auto"/>
      </w:pPr>
      <w:r>
        <w:t>Victim Service Providers/Legal Service Providers</w:t>
      </w:r>
      <w:r w:rsidR="00003369">
        <w:t>:</w:t>
      </w:r>
    </w:p>
    <w:p w14:paraId="23BE25A2" w14:textId="2D3F9D18" w:rsidR="00BF3E9E" w:rsidRDefault="00BF3E9E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Ensure no data directly entered into HMIS if they are legally prohibited</w:t>
      </w:r>
      <w:r w:rsidR="00A347D3">
        <w:t xml:space="preserve"> (otherwise they must participate)</w:t>
      </w:r>
    </w:p>
    <w:p w14:paraId="50B66F00" w14:textId="2BD6766F" w:rsidR="00BF3E9E" w:rsidRDefault="00545643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E</w:t>
      </w:r>
      <w:r w:rsidR="00BF3E9E">
        <w:t>nsure the VSP/Legal services database is HMIS compliant</w:t>
      </w:r>
    </w:p>
    <w:p w14:paraId="01CD20DB" w14:textId="4BEFBC7A" w:rsidR="00BF3E9E" w:rsidRDefault="00A347D3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VS</w:t>
      </w:r>
      <w:r w:rsidR="00BF3E9E">
        <w:t xml:space="preserve">P/Legal services data may be exported </w:t>
      </w:r>
      <w:r>
        <w:t xml:space="preserve">for </w:t>
      </w:r>
      <w:r w:rsidR="00BF3E9E">
        <w:t>purposes of agency-wide unduplicated reporting</w:t>
      </w:r>
    </w:p>
    <w:p w14:paraId="35721A78" w14:textId="77777777" w:rsidR="00BF3E9E" w:rsidRDefault="00BF3E9E" w:rsidP="00003369">
      <w:pPr>
        <w:pStyle w:val="ListParagraph"/>
        <w:numPr>
          <w:ilvl w:val="0"/>
          <w:numId w:val="61"/>
        </w:numPr>
        <w:spacing w:after="0" w:line="240" w:lineRule="auto"/>
      </w:pPr>
      <w:r>
        <w:t>HMIS Participation</w:t>
      </w:r>
    </w:p>
    <w:p w14:paraId="756E4E2D" w14:textId="2D1FC3CC" w:rsidR="00BF3E9E" w:rsidRDefault="00545643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Establish</w:t>
      </w:r>
      <w:r w:rsidR="00BF3E9E">
        <w:t xml:space="preserve"> the process, schedule, and acceptance criteria for data provided by an alternate database</w:t>
      </w:r>
    </w:p>
    <w:p w14:paraId="23BA0A5D" w14:textId="13B90961" w:rsidR="00BF3E9E" w:rsidRDefault="00545643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Decline</w:t>
      </w:r>
      <w:r w:rsidR="00BF3E9E">
        <w:t xml:space="preserve"> data that does not meet minimum standards for data quality</w:t>
      </w:r>
    </w:p>
    <w:p w14:paraId="332C488F" w14:textId="737C0731" w:rsidR="00BF3E9E" w:rsidRDefault="00545643" w:rsidP="00003369">
      <w:pPr>
        <w:pStyle w:val="ListParagraph"/>
        <w:numPr>
          <w:ilvl w:val="2"/>
          <w:numId w:val="57"/>
        </w:numPr>
        <w:spacing w:after="0" w:line="240" w:lineRule="auto"/>
      </w:pPr>
      <w:r>
        <w:t>Require provider program submit data in XML or CSV format (</w:t>
      </w:r>
      <w:r w:rsidR="00A347D3">
        <w:t xml:space="preserve">If </w:t>
      </w:r>
      <w:r w:rsidR="00BF3E9E">
        <w:t>HMIS only accepts in one of the formats</w:t>
      </w:r>
      <w:r>
        <w:t>)</w:t>
      </w:r>
    </w:p>
    <w:p w14:paraId="2AFDB431" w14:textId="09014AF7" w:rsidR="00B10025" w:rsidRDefault="00545643" w:rsidP="00D30AE2">
      <w:pPr>
        <w:pStyle w:val="ListParagraph"/>
        <w:numPr>
          <w:ilvl w:val="2"/>
          <w:numId w:val="57"/>
        </w:numPr>
        <w:spacing w:after="0" w:line="240" w:lineRule="auto"/>
      </w:pPr>
      <w:r>
        <w:t>Ensure</w:t>
      </w:r>
      <w:r w:rsidR="00BF3E9E">
        <w:t xml:space="preserve"> an alternative database submitting dat</w:t>
      </w:r>
      <w:r w:rsidR="00003369">
        <w:t>a to the HMIS is HMIS compliant</w:t>
      </w:r>
    </w:p>
    <w:sectPr w:rsidR="00B10025" w:rsidSect="0069415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A5628" w14:textId="77777777" w:rsidR="00350FCB" w:rsidRDefault="00350FCB" w:rsidP="00293EC6">
      <w:pPr>
        <w:spacing w:after="0" w:line="240" w:lineRule="auto"/>
      </w:pPr>
      <w:r>
        <w:separator/>
      </w:r>
    </w:p>
  </w:endnote>
  <w:endnote w:type="continuationSeparator" w:id="0">
    <w:p w14:paraId="1C802A61" w14:textId="77777777" w:rsidR="00350FCB" w:rsidRDefault="00350FCB" w:rsidP="002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3850" w14:textId="696392A4" w:rsidR="0080242E" w:rsidRPr="0080242E" w:rsidRDefault="00694154" w:rsidP="00694154">
    <w:pPr>
      <w:pStyle w:val="Footer"/>
      <w:pBdr>
        <w:top w:val="single" w:sz="4" w:space="1" w:color="365F91" w:themeColor="accent1" w:themeShade="BF"/>
      </w:pBdr>
      <w:rPr>
        <w:color w:val="365F91" w:themeColor="accent1" w:themeShade="BF"/>
      </w:rPr>
    </w:pPr>
    <w:r w:rsidRPr="00694154">
      <w:rPr>
        <w:color w:val="365F91" w:themeColor="accent1" w:themeShade="BF"/>
      </w:rPr>
      <w:t>HMIS Governance in Statewide Environment</w:t>
    </w:r>
    <w:r w:rsidR="0080242E" w:rsidRPr="0080242E">
      <w:rPr>
        <w:color w:val="365F91" w:themeColor="accent1" w:themeShade="BF"/>
      </w:rPr>
      <w:tab/>
    </w:r>
    <w:sdt>
      <w:sdtPr>
        <w:rPr>
          <w:color w:val="365F91" w:themeColor="accent1" w:themeShade="BF"/>
        </w:rPr>
        <w:id w:val="251706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242E" w:rsidRPr="0080242E">
          <w:rPr>
            <w:color w:val="365F91" w:themeColor="accent1" w:themeShade="BF"/>
          </w:rPr>
          <w:fldChar w:fldCharType="begin"/>
        </w:r>
        <w:r w:rsidR="0080242E" w:rsidRPr="0080242E">
          <w:rPr>
            <w:color w:val="365F91" w:themeColor="accent1" w:themeShade="BF"/>
          </w:rPr>
          <w:instrText xml:space="preserve"> PAGE   \* MERGEFORMAT </w:instrText>
        </w:r>
        <w:r w:rsidR="0080242E" w:rsidRPr="0080242E">
          <w:rPr>
            <w:color w:val="365F91" w:themeColor="accent1" w:themeShade="BF"/>
          </w:rPr>
          <w:fldChar w:fldCharType="separate"/>
        </w:r>
        <w:r w:rsidR="00A347D3">
          <w:rPr>
            <w:noProof/>
            <w:color w:val="365F91" w:themeColor="accent1" w:themeShade="BF"/>
          </w:rPr>
          <w:t>1</w:t>
        </w:r>
        <w:r w:rsidR="0080242E" w:rsidRPr="0080242E">
          <w:rPr>
            <w:noProof/>
            <w:color w:val="365F91" w:themeColor="accent1" w:themeShade="BF"/>
          </w:rPr>
          <w:fldChar w:fldCharType="end"/>
        </w:r>
        <w:r w:rsidR="0080242E" w:rsidRPr="0080242E">
          <w:rPr>
            <w:noProof/>
            <w:color w:val="365F91" w:themeColor="accent1" w:themeShade="BF"/>
          </w:rPr>
          <w:tab/>
        </w:r>
        <w:r w:rsidR="00A347D3">
          <w:rPr>
            <w:noProof/>
            <w:color w:val="365F91" w:themeColor="accent1" w:themeShade="BF"/>
          </w:rPr>
          <w:t>Februrary 25</w:t>
        </w:r>
        <w:r>
          <w:rPr>
            <w:noProof/>
            <w:color w:val="365F91" w:themeColor="accent1" w:themeShade="BF"/>
          </w:rPr>
          <w:t>, 2015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4D7C8" w14:textId="77777777" w:rsidR="00350FCB" w:rsidRDefault="00350FCB" w:rsidP="00293EC6">
      <w:pPr>
        <w:spacing w:after="0" w:line="240" w:lineRule="auto"/>
      </w:pPr>
      <w:r>
        <w:separator/>
      </w:r>
    </w:p>
  </w:footnote>
  <w:footnote w:type="continuationSeparator" w:id="0">
    <w:p w14:paraId="5263F0A0" w14:textId="77777777" w:rsidR="00350FCB" w:rsidRDefault="00350FCB" w:rsidP="0029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63"/>
    <w:multiLevelType w:val="hybridMultilevel"/>
    <w:tmpl w:val="A3B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7168"/>
    <w:multiLevelType w:val="hybridMultilevel"/>
    <w:tmpl w:val="C3E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53B"/>
    <w:multiLevelType w:val="hybridMultilevel"/>
    <w:tmpl w:val="2058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105A"/>
    <w:multiLevelType w:val="hybridMultilevel"/>
    <w:tmpl w:val="505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5DD6"/>
    <w:multiLevelType w:val="hybridMultilevel"/>
    <w:tmpl w:val="3D64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E1873"/>
    <w:multiLevelType w:val="hybridMultilevel"/>
    <w:tmpl w:val="6FB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9DB"/>
    <w:multiLevelType w:val="hybridMultilevel"/>
    <w:tmpl w:val="ED0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7D1B"/>
    <w:multiLevelType w:val="hybridMultilevel"/>
    <w:tmpl w:val="42D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00E"/>
    <w:multiLevelType w:val="hybridMultilevel"/>
    <w:tmpl w:val="6AC6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0E0"/>
    <w:multiLevelType w:val="hybridMultilevel"/>
    <w:tmpl w:val="A956C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5A068B"/>
    <w:multiLevelType w:val="hybridMultilevel"/>
    <w:tmpl w:val="62B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20E65"/>
    <w:multiLevelType w:val="hybridMultilevel"/>
    <w:tmpl w:val="0CA4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B363F"/>
    <w:multiLevelType w:val="hybridMultilevel"/>
    <w:tmpl w:val="A8B4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D4AE0"/>
    <w:multiLevelType w:val="hybridMultilevel"/>
    <w:tmpl w:val="4A10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549D3"/>
    <w:multiLevelType w:val="hybridMultilevel"/>
    <w:tmpl w:val="C66E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84E2A"/>
    <w:multiLevelType w:val="hybridMultilevel"/>
    <w:tmpl w:val="D1EC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B64"/>
    <w:multiLevelType w:val="hybridMultilevel"/>
    <w:tmpl w:val="514C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732A8"/>
    <w:multiLevelType w:val="hybridMultilevel"/>
    <w:tmpl w:val="1D06B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6F4758"/>
    <w:multiLevelType w:val="hybridMultilevel"/>
    <w:tmpl w:val="7B8A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008C4"/>
    <w:multiLevelType w:val="hybridMultilevel"/>
    <w:tmpl w:val="7FA8E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F915CF"/>
    <w:multiLevelType w:val="hybridMultilevel"/>
    <w:tmpl w:val="A2FE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F3C5C"/>
    <w:multiLevelType w:val="hybridMultilevel"/>
    <w:tmpl w:val="CCA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F2CB4"/>
    <w:multiLevelType w:val="hybridMultilevel"/>
    <w:tmpl w:val="40080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D72C9"/>
    <w:multiLevelType w:val="hybridMultilevel"/>
    <w:tmpl w:val="D242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34840"/>
    <w:multiLevelType w:val="hybridMultilevel"/>
    <w:tmpl w:val="53E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E0CFF"/>
    <w:multiLevelType w:val="hybridMultilevel"/>
    <w:tmpl w:val="76D2F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82013B"/>
    <w:multiLevelType w:val="hybridMultilevel"/>
    <w:tmpl w:val="544E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A0FB9"/>
    <w:multiLevelType w:val="hybridMultilevel"/>
    <w:tmpl w:val="A26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6705C"/>
    <w:multiLevelType w:val="hybridMultilevel"/>
    <w:tmpl w:val="A800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A391F"/>
    <w:multiLevelType w:val="hybridMultilevel"/>
    <w:tmpl w:val="709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6048C"/>
    <w:multiLevelType w:val="hybridMultilevel"/>
    <w:tmpl w:val="2C925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4BD74C5F"/>
    <w:multiLevelType w:val="hybridMultilevel"/>
    <w:tmpl w:val="501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3FB"/>
    <w:multiLevelType w:val="hybridMultilevel"/>
    <w:tmpl w:val="6AE66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C7574"/>
    <w:multiLevelType w:val="hybridMultilevel"/>
    <w:tmpl w:val="54F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C0FAA"/>
    <w:multiLevelType w:val="hybridMultilevel"/>
    <w:tmpl w:val="4714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023333"/>
    <w:multiLevelType w:val="hybridMultilevel"/>
    <w:tmpl w:val="D3A28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309EC"/>
    <w:multiLevelType w:val="hybridMultilevel"/>
    <w:tmpl w:val="9712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9931A9"/>
    <w:multiLevelType w:val="hybridMultilevel"/>
    <w:tmpl w:val="B7A49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C6D0C"/>
    <w:multiLevelType w:val="hybridMultilevel"/>
    <w:tmpl w:val="9E7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531AA5"/>
    <w:multiLevelType w:val="hybridMultilevel"/>
    <w:tmpl w:val="5C7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26DD1"/>
    <w:multiLevelType w:val="hybridMultilevel"/>
    <w:tmpl w:val="7C52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9C5A8E"/>
    <w:multiLevelType w:val="hybridMultilevel"/>
    <w:tmpl w:val="2E025E4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5B190F0C"/>
    <w:multiLevelType w:val="hybridMultilevel"/>
    <w:tmpl w:val="694C0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5F5A9A"/>
    <w:multiLevelType w:val="hybridMultilevel"/>
    <w:tmpl w:val="304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C9134E"/>
    <w:multiLevelType w:val="hybridMultilevel"/>
    <w:tmpl w:val="A67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3C7E35"/>
    <w:multiLevelType w:val="hybridMultilevel"/>
    <w:tmpl w:val="042E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48421E"/>
    <w:multiLevelType w:val="hybridMultilevel"/>
    <w:tmpl w:val="85E8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AC10C7"/>
    <w:multiLevelType w:val="hybridMultilevel"/>
    <w:tmpl w:val="43A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F26A33"/>
    <w:multiLevelType w:val="hybridMultilevel"/>
    <w:tmpl w:val="DA54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5A7D86"/>
    <w:multiLevelType w:val="hybridMultilevel"/>
    <w:tmpl w:val="C08C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9069C2"/>
    <w:multiLevelType w:val="hybridMultilevel"/>
    <w:tmpl w:val="D2A0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6D1CFC"/>
    <w:multiLevelType w:val="hybridMultilevel"/>
    <w:tmpl w:val="300C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F3958"/>
    <w:multiLevelType w:val="hybridMultilevel"/>
    <w:tmpl w:val="30069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41937FB"/>
    <w:multiLevelType w:val="hybridMultilevel"/>
    <w:tmpl w:val="E9C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85534F"/>
    <w:multiLevelType w:val="hybridMultilevel"/>
    <w:tmpl w:val="AF98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46546C"/>
    <w:multiLevelType w:val="hybridMultilevel"/>
    <w:tmpl w:val="04D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C44380"/>
    <w:multiLevelType w:val="hybridMultilevel"/>
    <w:tmpl w:val="652C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8F10BE"/>
    <w:multiLevelType w:val="hybridMultilevel"/>
    <w:tmpl w:val="DE48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DF7D44"/>
    <w:multiLevelType w:val="hybridMultilevel"/>
    <w:tmpl w:val="D042F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2F5D11"/>
    <w:multiLevelType w:val="hybridMultilevel"/>
    <w:tmpl w:val="6366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A924E1"/>
    <w:multiLevelType w:val="hybridMultilevel"/>
    <w:tmpl w:val="E55691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8"/>
  </w:num>
  <w:num w:numId="2">
    <w:abstractNumId w:val="59"/>
  </w:num>
  <w:num w:numId="3">
    <w:abstractNumId w:val="54"/>
  </w:num>
  <w:num w:numId="4">
    <w:abstractNumId w:val="6"/>
  </w:num>
  <w:num w:numId="5">
    <w:abstractNumId w:val="38"/>
  </w:num>
  <w:num w:numId="6">
    <w:abstractNumId w:val="44"/>
  </w:num>
  <w:num w:numId="7">
    <w:abstractNumId w:val="25"/>
  </w:num>
  <w:num w:numId="8">
    <w:abstractNumId w:val="24"/>
  </w:num>
  <w:num w:numId="9">
    <w:abstractNumId w:val="35"/>
  </w:num>
  <w:num w:numId="10">
    <w:abstractNumId w:val="36"/>
  </w:num>
  <w:num w:numId="11">
    <w:abstractNumId w:val="52"/>
  </w:num>
  <w:num w:numId="12">
    <w:abstractNumId w:val="3"/>
  </w:num>
  <w:num w:numId="13">
    <w:abstractNumId w:val="39"/>
  </w:num>
  <w:num w:numId="14">
    <w:abstractNumId w:val="27"/>
  </w:num>
  <w:num w:numId="15">
    <w:abstractNumId w:val="16"/>
  </w:num>
  <w:num w:numId="16">
    <w:abstractNumId w:val="53"/>
  </w:num>
  <w:num w:numId="17">
    <w:abstractNumId w:val="45"/>
  </w:num>
  <w:num w:numId="18">
    <w:abstractNumId w:val="3"/>
  </w:num>
  <w:num w:numId="19">
    <w:abstractNumId w:val="50"/>
  </w:num>
  <w:num w:numId="20">
    <w:abstractNumId w:val="29"/>
  </w:num>
  <w:num w:numId="21">
    <w:abstractNumId w:val="40"/>
  </w:num>
  <w:num w:numId="22">
    <w:abstractNumId w:val="10"/>
  </w:num>
  <w:num w:numId="23">
    <w:abstractNumId w:val="47"/>
  </w:num>
  <w:num w:numId="24">
    <w:abstractNumId w:val="26"/>
  </w:num>
  <w:num w:numId="25">
    <w:abstractNumId w:val="15"/>
  </w:num>
  <w:num w:numId="26">
    <w:abstractNumId w:val="5"/>
  </w:num>
  <w:num w:numId="27">
    <w:abstractNumId w:val="28"/>
  </w:num>
  <w:num w:numId="28">
    <w:abstractNumId w:val="20"/>
  </w:num>
  <w:num w:numId="29">
    <w:abstractNumId w:val="12"/>
  </w:num>
  <w:num w:numId="30">
    <w:abstractNumId w:val="51"/>
  </w:num>
  <w:num w:numId="31">
    <w:abstractNumId w:val="43"/>
  </w:num>
  <w:num w:numId="32">
    <w:abstractNumId w:val="7"/>
  </w:num>
  <w:num w:numId="33">
    <w:abstractNumId w:val="30"/>
  </w:num>
  <w:num w:numId="34">
    <w:abstractNumId w:val="42"/>
  </w:num>
  <w:num w:numId="35">
    <w:abstractNumId w:val="8"/>
  </w:num>
  <w:num w:numId="36">
    <w:abstractNumId w:val="18"/>
  </w:num>
  <w:num w:numId="37">
    <w:abstractNumId w:val="9"/>
  </w:num>
  <w:num w:numId="38">
    <w:abstractNumId w:val="1"/>
  </w:num>
  <w:num w:numId="39">
    <w:abstractNumId w:val="56"/>
  </w:num>
  <w:num w:numId="40">
    <w:abstractNumId w:val="13"/>
  </w:num>
  <w:num w:numId="41">
    <w:abstractNumId w:val="33"/>
  </w:num>
  <w:num w:numId="42">
    <w:abstractNumId w:val="14"/>
  </w:num>
  <w:num w:numId="43">
    <w:abstractNumId w:val="48"/>
  </w:num>
  <w:num w:numId="44">
    <w:abstractNumId w:val="37"/>
  </w:num>
  <w:num w:numId="45">
    <w:abstractNumId w:val="31"/>
  </w:num>
  <w:num w:numId="46">
    <w:abstractNumId w:val="0"/>
  </w:num>
  <w:num w:numId="47">
    <w:abstractNumId w:val="34"/>
  </w:num>
  <w:num w:numId="48">
    <w:abstractNumId w:val="55"/>
  </w:num>
  <w:num w:numId="49">
    <w:abstractNumId w:val="17"/>
  </w:num>
  <w:num w:numId="50">
    <w:abstractNumId w:val="11"/>
  </w:num>
  <w:num w:numId="51">
    <w:abstractNumId w:val="46"/>
  </w:num>
  <w:num w:numId="52">
    <w:abstractNumId w:val="21"/>
  </w:num>
  <w:num w:numId="53">
    <w:abstractNumId w:val="2"/>
  </w:num>
  <w:num w:numId="54">
    <w:abstractNumId w:val="4"/>
  </w:num>
  <w:num w:numId="55">
    <w:abstractNumId w:val="23"/>
  </w:num>
  <w:num w:numId="56">
    <w:abstractNumId w:val="32"/>
  </w:num>
  <w:num w:numId="57">
    <w:abstractNumId w:val="49"/>
  </w:num>
  <w:num w:numId="58">
    <w:abstractNumId w:val="41"/>
  </w:num>
  <w:num w:numId="59">
    <w:abstractNumId w:val="57"/>
  </w:num>
  <w:num w:numId="60">
    <w:abstractNumId w:val="60"/>
  </w:num>
  <w:num w:numId="61">
    <w:abstractNumId w:val="22"/>
  </w:num>
  <w:num w:numId="62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5"/>
    <w:rsid w:val="00003369"/>
    <w:rsid w:val="00005CF4"/>
    <w:rsid w:val="000127B5"/>
    <w:rsid w:val="0002306A"/>
    <w:rsid w:val="00026BE5"/>
    <w:rsid w:val="00031E57"/>
    <w:rsid w:val="0003278B"/>
    <w:rsid w:val="00042D8B"/>
    <w:rsid w:val="000478D4"/>
    <w:rsid w:val="00052716"/>
    <w:rsid w:val="0005680B"/>
    <w:rsid w:val="00060254"/>
    <w:rsid w:val="0007025E"/>
    <w:rsid w:val="00095D86"/>
    <w:rsid w:val="000A7094"/>
    <w:rsid w:val="000B32AC"/>
    <w:rsid w:val="000B6A3A"/>
    <w:rsid w:val="000B765F"/>
    <w:rsid w:val="000C7704"/>
    <w:rsid w:val="000D23E6"/>
    <w:rsid w:val="000D5044"/>
    <w:rsid w:val="000E0315"/>
    <w:rsid w:val="000E5817"/>
    <w:rsid w:val="000E609A"/>
    <w:rsid w:val="000F069E"/>
    <w:rsid w:val="000F37D3"/>
    <w:rsid w:val="00110775"/>
    <w:rsid w:val="00115DB3"/>
    <w:rsid w:val="001274B2"/>
    <w:rsid w:val="00135B65"/>
    <w:rsid w:val="00136569"/>
    <w:rsid w:val="001404D3"/>
    <w:rsid w:val="001521F2"/>
    <w:rsid w:val="00155E2A"/>
    <w:rsid w:val="00162200"/>
    <w:rsid w:val="0016418B"/>
    <w:rsid w:val="001765B4"/>
    <w:rsid w:val="00180A11"/>
    <w:rsid w:val="0018168D"/>
    <w:rsid w:val="00186FA9"/>
    <w:rsid w:val="0018715F"/>
    <w:rsid w:val="001932E1"/>
    <w:rsid w:val="001A1EE5"/>
    <w:rsid w:val="001B1B74"/>
    <w:rsid w:val="001B45C9"/>
    <w:rsid w:val="001D1223"/>
    <w:rsid w:val="001E04DF"/>
    <w:rsid w:val="001E15CC"/>
    <w:rsid w:val="001F0AC8"/>
    <w:rsid w:val="001F5C69"/>
    <w:rsid w:val="001F7343"/>
    <w:rsid w:val="00200AA4"/>
    <w:rsid w:val="002018B8"/>
    <w:rsid w:val="002056E8"/>
    <w:rsid w:val="00213091"/>
    <w:rsid w:val="0022363F"/>
    <w:rsid w:val="00233658"/>
    <w:rsid w:val="00241B15"/>
    <w:rsid w:val="0024247A"/>
    <w:rsid w:val="0025004D"/>
    <w:rsid w:val="00257174"/>
    <w:rsid w:val="002744DF"/>
    <w:rsid w:val="00280A94"/>
    <w:rsid w:val="00292673"/>
    <w:rsid w:val="00293EC6"/>
    <w:rsid w:val="002A16FD"/>
    <w:rsid w:val="002C04B2"/>
    <w:rsid w:val="002D76B9"/>
    <w:rsid w:val="002D7BFA"/>
    <w:rsid w:val="002E017E"/>
    <w:rsid w:val="002F074B"/>
    <w:rsid w:val="00301276"/>
    <w:rsid w:val="00304895"/>
    <w:rsid w:val="00327FA1"/>
    <w:rsid w:val="003440F6"/>
    <w:rsid w:val="00350FCB"/>
    <w:rsid w:val="003634C8"/>
    <w:rsid w:val="00364CC2"/>
    <w:rsid w:val="00370F2F"/>
    <w:rsid w:val="00373BC2"/>
    <w:rsid w:val="00376128"/>
    <w:rsid w:val="003774CB"/>
    <w:rsid w:val="003803B5"/>
    <w:rsid w:val="00380780"/>
    <w:rsid w:val="00393FE0"/>
    <w:rsid w:val="003B233F"/>
    <w:rsid w:val="003F38E8"/>
    <w:rsid w:val="00402099"/>
    <w:rsid w:val="004020DB"/>
    <w:rsid w:val="0040527E"/>
    <w:rsid w:val="00415A3F"/>
    <w:rsid w:val="004218BB"/>
    <w:rsid w:val="00425C54"/>
    <w:rsid w:val="00427C32"/>
    <w:rsid w:val="00432453"/>
    <w:rsid w:val="00434341"/>
    <w:rsid w:val="00443036"/>
    <w:rsid w:val="00456729"/>
    <w:rsid w:val="00463AE3"/>
    <w:rsid w:val="00470A1E"/>
    <w:rsid w:val="00483B6F"/>
    <w:rsid w:val="00491C6E"/>
    <w:rsid w:val="00492BB0"/>
    <w:rsid w:val="00493317"/>
    <w:rsid w:val="004A3998"/>
    <w:rsid w:val="004A6F99"/>
    <w:rsid w:val="004C0C21"/>
    <w:rsid w:val="004C3BDB"/>
    <w:rsid w:val="004C3BF3"/>
    <w:rsid w:val="004C458F"/>
    <w:rsid w:val="004C6522"/>
    <w:rsid w:val="004C6F47"/>
    <w:rsid w:val="004D44A4"/>
    <w:rsid w:val="004E0625"/>
    <w:rsid w:val="004F29E7"/>
    <w:rsid w:val="004F2C7B"/>
    <w:rsid w:val="004F67E2"/>
    <w:rsid w:val="0050586B"/>
    <w:rsid w:val="00506E3F"/>
    <w:rsid w:val="00515B0C"/>
    <w:rsid w:val="0051679B"/>
    <w:rsid w:val="005238D0"/>
    <w:rsid w:val="00525197"/>
    <w:rsid w:val="00531C6B"/>
    <w:rsid w:val="0053397C"/>
    <w:rsid w:val="005356B0"/>
    <w:rsid w:val="00544442"/>
    <w:rsid w:val="00545643"/>
    <w:rsid w:val="00547437"/>
    <w:rsid w:val="00547DED"/>
    <w:rsid w:val="00553ECF"/>
    <w:rsid w:val="0055469D"/>
    <w:rsid w:val="00566E88"/>
    <w:rsid w:val="00586E7D"/>
    <w:rsid w:val="005B1370"/>
    <w:rsid w:val="005B2895"/>
    <w:rsid w:val="005B444F"/>
    <w:rsid w:val="005B4BE6"/>
    <w:rsid w:val="005C5DCA"/>
    <w:rsid w:val="005D02B2"/>
    <w:rsid w:val="005E1ED9"/>
    <w:rsid w:val="005E45A7"/>
    <w:rsid w:val="005F794D"/>
    <w:rsid w:val="0060192C"/>
    <w:rsid w:val="006138FF"/>
    <w:rsid w:val="006230C4"/>
    <w:rsid w:val="00652AA4"/>
    <w:rsid w:val="00652C9D"/>
    <w:rsid w:val="006570BB"/>
    <w:rsid w:val="00661959"/>
    <w:rsid w:val="00664400"/>
    <w:rsid w:val="00673DD9"/>
    <w:rsid w:val="00675955"/>
    <w:rsid w:val="006766AC"/>
    <w:rsid w:val="006773BE"/>
    <w:rsid w:val="00694154"/>
    <w:rsid w:val="00697A92"/>
    <w:rsid w:val="006A16AE"/>
    <w:rsid w:val="006A5333"/>
    <w:rsid w:val="006B7709"/>
    <w:rsid w:val="006C57F4"/>
    <w:rsid w:val="006C701D"/>
    <w:rsid w:val="006D3C51"/>
    <w:rsid w:val="006D7D95"/>
    <w:rsid w:val="006E521D"/>
    <w:rsid w:val="006E6F6F"/>
    <w:rsid w:val="0070214B"/>
    <w:rsid w:val="007033F0"/>
    <w:rsid w:val="00703BC2"/>
    <w:rsid w:val="00707D1B"/>
    <w:rsid w:val="007216AC"/>
    <w:rsid w:val="007219CD"/>
    <w:rsid w:val="00737C72"/>
    <w:rsid w:val="0077269C"/>
    <w:rsid w:val="007734BF"/>
    <w:rsid w:val="007751F2"/>
    <w:rsid w:val="007930D0"/>
    <w:rsid w:val="007936D7"/>
    <w:rsid w:val="007A6465"/>
    <w:rsid w:val="007B48ED"/>
    <w:rsid w:val="007B7902"/>
    <w:rsid w:val="007C0C4E"/>
    <w:rsid w:val="007C2CB1"/>
    <w:rsid w:val="007D3C5E"/>
    <w:rsid w:val="007E48C7"/>
    <w:rsid w:val="007F05FD"/>
    <w:rsid w:val="007F1AAB"/>
    <w:rsid w:val="00801707"/>
    <w:rsid w:val="0080242E"/>
    <w:rsid w:val="0082580E"/>
    <w:rsid w:val="00836481"/>
    <w:rsid w:val="0083763E"/>
    <w:rsid w:val="00843A50"/>
    <w:rsid w:val="00851E31"/>
    <w:rsid w:val="008738E7"/>
    <w:rsid w:val="00875A05"/>
    <w:rsid w:val="008B279F"/>
    <w:rsid w:val="008D3BF6"/>
    <w:rsid w:val="008E5D1E"/>
    <w:rsid w:val="008F198D"/>
    <w:rsid w:val="008F3F55"/>
    <w:rsid w:val="008F6417"/>
    <w:rsid w:val="009013BD"/>
    <w:rsid w:val="00915E35"/>
    <w:rsid w:val="009251B1"/>
    <w:rsid w:val="00927B42"/>
    <w:rsid w:val="00945265"/>
    <w:rsid w:val="00961FCB"/>
    <w:rsid w:val="00963E7D"/>
    <w:rsid w:val="009726E2"/>
    <w:rsid w:val="00980CF8"/>
    <w:rsid w:val="00992D0C"/>
    <w:rsid w:val="00996CCB"/>
    <w:rsid w:val="009A7908"/>
    <w:rsid w:val="009B3ECD"/>
    <w:rsid w:val="009B6A2A"/>
    <w:rsid w:val="009D2A25"/>
    <w:rsid w:val="009E1ECD"/>
    <w:rsid w:val="009E53D0"/>
    <w:rsid w:val="009F00A3"/>
    <w:rsid w:val="009F0511"/>
    <w:rsid w:val="00A03223"/>
    <w:rsid w:val="00A110BB"/>
    <w:rsid w:val="00A13B54"/>
    <w:rsid w:val="00A33BAC"/>
    <w:rsid w:val="00A347D3"/>
    <w:rsid w:val="00A42364"/>
    <w:rsid w:val="00A719A5"/>
    <w:rsid w:val="00A84E53"/>
    <w:rsid w:val="00A9111B"/>
    <w:rsid w:val="00A91247"/>
    <w:rsid w:val="00AA2A4E"/>
    <w:rsid w:val="00AA67DE"/>
    <w:rsid w:val="00AA6C4E"/>
    <w:rsid w:val="00AA72D0"/>
    <w:rsid w:val="00AB29EA"/>
    <w:rsid w:val="00AB3300"/>
    <w:rsid w:val="00AB4A72"/>
    <w:rsid w:val="00AB6C44"/>
    <w:rsid w:val="00AB7EB7"/>
    <w:rsid w:val="00AC2B17"/>
    <w:rsid w:val="00AD0788"/>
    <w:rsid w:val="00AE60E9"/>
    <w:rsid w:val="00AF35A3"/>
    <w:rsid w:val="00AF4740"/>
    <w:rsid w:val="00B10025"/>
    <w:rsid w:val="00B15E8B"/>
    <w:rsid w:val="00B25AB7"/>
    <w:rsid w:val="00B34E08"/>
    <w:rsid w:val="00B37400"/>
    <w:rsid w:val="00B41CDB"/>
    <w:rsid w:val="00B4392B"/>
    <w:rsid w:val="00B55DD7"/>
    <w:rsid w:val="00B5641F"/>
    <w:rsid w:val="00B6579F"/>
    <w:rsid w:val="00B7755C"/>
    <w:rsid w:val="00B9426C"/>
    <w:rsid w:val="00BA314D"/>
    <w:rsid w:val="00BB2442"/>
    <w:rsid w:val="00BB4E1C"/>
    <w:rsid w:val="00BB62EB"/>
    <w:rsid w:val="00BC6C96"/>
    <w:rsid w:val="00BD348A"/>
    <w:rsid w:val="00BD7503"/>
    <w:rsid w:val="00BE3E12"/>
    <w:rsid w:val="00BF3E9E"/>
    <w:rsid w:val="00BF4857"/>
    <w:rsid w:val="00C22B36"/>
    <w:rsid w:val="00C373E7"/>
    <w:rsid w:val="00C54A2D"/>
    <w:rsid w:val="00C54A54"/>
    <w:rsid w:val="00C55754"/>
    <w:rsid w:val="00C60E2A"/>
    <w:rsid w:val="00C638CD"/>
    <w:rsid w:val="00C70106"/>
    <w:rsid w:val="00C7546E"/>
    <w:rsid w:val="00C7784A"/>
    <w:rsid w:val="00C91B70"/>
    <w:rsid w:val="00CA6EF9"/>
    <w:rsid w:val="00CA7CB3"/>
    <w:rsid w:val="00CB707C"/>
    <w:rsid w:val="00CC1EFC"/>
    <w:rsid w:val="00CC2494"/>
    <w:rsid w:val="00CE7804"/>
    <w:rsid w:val="00D06BCA"/>
    <w:rsid w:val="00D233F5"/>
    <w:rsid w:val="00D30AE2"/>
    <w:rsid w:val="00D34279"/>
    <w:rsid w:val="00D421F3"/>
    <w:rsid w:val="00D47A97"/>
    <w:rsid w:val="00D566ED"/>
    <w:rsid w:val="00D619D1"/>
    <w:rsid w:val="00D66485"/>
    <w:rsid w:val="00D7203C"/>
    <w:rsid w:val="00D8072F"/>
    <w:rsid w:val="00D839FB"/>
    <w:rsid w:val="00D8665F"/>
    <w:rsid w:val="00DC3057"/>
    <w:rsid w:val="00DC3C2C"/>
    <w:rsid w:val="00DD5365"/>
    <w:rsid w:val="00DE1EC4"/>
    <w:rsid w:val="00E03FAE"/>
    <w:rsid w:val="00E733DB"/>
    <w:rsid w:val="00E82196"/>
    <w:rsid w:val="00E94EC7"/>
    <w:rsid w:val="00E96F24"/>
    <w:rsid w:val="00E97D1D"/>
    <w:rsid w:val="00EA68B2"/>
    <w:rsid w:val="00EB0FB7"/>
    <w:rsid w:val="00EB21CE"/>
    <w:rsid w:val="00EB5B87"/>
    <w:rsid w:val="00ED1727"/>
    <w:rsid w:val="00ED4D43"/>
    <w:rsid w:val="00EE6D3F"/>
    <w:rsid w:val="00F06E22"/>
    <w:rsid w:val="00F24C7B"/>
    <w:rsid w:val="00F33AA7"/>
    <w:rsid w:val="00F3432F"/>
    <w:rsid w:val="00F36ADB"/>
    <w:rsid w:val="00F4282A"/>
    <w:rsid w:val="00F43209"/>
    <w:rsid w:val="00F57DD7"/>
    <w:rsid w:val="00F73422"/>
    <w:rsid w:val="00F8081A"/>
    <w:rsid w:val="00F8086F"/>
    <w:rsid w:val="00F8438B"/>
    <w:rsid w:val="00FB1052"/>
    <w:rsid w:val="00FB2CD9"/>
    <w:rsid w:val="00FB4524"/>
    <w:rsid w:val="00FB4949"/>
    <w:rsid w:val="00FD1899"/>
    <w:rsid w:val="00FD1B11"/>
    <w:rsid w:val="00FE012B"/>
    <w:rsid w:val="00FE15FF"/>
    <w:rsid w:val="00FF2106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DB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7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3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C3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765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C6"/>
  </w:style>
  <w:style w:type="paragraph" w:styleId="Footer">
    <w:name w:val="footer"/>
    <w:basedOn w:val="Normal"/>
    <w:link w:val="Foot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C6"/>
  </w:style>
  <w:style w:type="paragraph" w:styleId="Title">
    <w:name w:val="Title"/>
    <w:basedOn w:val="Normal"/>
    <w:next w:val="Normal"/>
    <w:link w:val="TitleChar"/>
    <w:uiPriority w:val="10"/>
    <w:qFormat/>
    <w:rsid w:val="00A34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7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3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C3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765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C6"/>
  </w:style>
  <w:style w:type="paragraph" w:styleId="Footer">
    <w:name w:val="footer"/>
    <w:basedOn w:val="Normal"/>
    <w:link w:val="Foot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C6"/>
  </w:style>
  <w:style w:type="paragraph" w:styleId="Title">
    <w:name w:val="Title"/>
    <w:basedOn w:val="Normal"/>
    <w:next w:val="Normal"/>
    <w:link w:val="TitleChar"/>
    <w:uiPriority w:val="10"/>
    <w:qFormat/>
    <w:rsid w:val="00A34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cription0 xmlns="2491920d-cca1-4f6b-a309-d1bee4b5d7cd" xsi:nil="true"/>
    <Document_x0020_Type xmlns="2491920d-cca1-4f6b-a309-d1bee4b5d7cd">Survey Report</Document_x0020_Type>
    <Topic xmlns="2491920d-cca1-4f6b-a309-d1bee4b5d7cd">
      <Value>Grantmaking, Philanthropy</Value>
    </Topic>
    <Year xmlns="2491920d-cca1-4f6b-a309-d1bee4b5d7cd" xsi:nil="true"/>
    <Publisher xmlns="2491920d-cca1-4f6b-a309-d1bee4b5d7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17CEC73EB5246835E06D8E9FEDB3A" ma:contentTypeVersion="5" ma:contentTypeDescription="Create a new document." ma:contentTypeScope="" ma:versionID="3a3e23c7ab33132c73c3d311dbd59b38">
  <xsd:schema xmlns:xsd="http://www.w3.org/2001/XMLSchema" xmlns:p="http://schemas.microsoft.com/office/2006/metadata/properties" xmlns:ns2="2491920d-cca1-4f6b-a309-d1bee4b5d7cd" targetNamespace="http://schemas.microsoft.com/office/2006/metadata/properties" ma:root="true" ma:fieldsID="499a2f825108907d4e6b0bdf753c4ab7" ns2:_="">
    <xsd:import namespace="2491920d-cca1-4f6b-a309-d1bee4b5d7cd"/>
    <xsd:element name="properties">
      <xsd:complexType>
        <xsd:sequence>
          <xsd:element name="documentManagement">
            <xsd:complexType>
              <xsd:all>
                <xsd:element ref="ns2:Publisher" minOccurs="0"/>
                <xsd:element ref="ns2:Topic" minOccurs="0"/>
                <xsd:element ref="ns2:Year" minOccurs="0"/>
                <xsd:element ref="ns2:Description0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920d-cca1-4f6b-a309-d1bee4b5d7cd" elementFormDefault="qualified">
    <xsd:import namespace="http://schemas.microsoft.com/office/2006/documentManagement/types"/>
    <xsd:element name="Publisher" ma:index="8" nillable="true" ma:displayName="Publisher" ma:description="The organization that published the article or report" ma:internalName="Publisher">
      <xsd:simpleType>
        <xsd:restriction base="dms:Text">
          <xsd:maxLength value="255"/>
        </xsd:restriction>
      </xsd:simpleType>
    </xsd:element>
    <xsd:element name="Topic" ma:index="9" nillable="true" ma:displayName="Topic" ma:default="Grantmaking, Philanthropy" ma:description="Topic of the document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antmaking, Philanthropy"/>
                    <xsd:enumeration value="Evaluation"/>
                    <xsd:enumeration value="Intermediaries"/>
                    <xsd:enumeration value="Scaling, Replication"/>
                  </xsd:restriction>
                </xsd:simpleType>
              </xsd:element>
            </xsd:sequence>
          </xsd:extension>
        </xsd:complexContent>
      </xsd:complexType>
    </xsd:element>
    <xsd:element name="Year" ma:index="10" nillable="true" ma:displayName="Year" ma:description="Year published or year of data or year of grantee cohort" ma:internalName="Year">
      <xsd:simpleType>
        <xsd:restriction base="dms:Text">
          <xsd:maxLength value="20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Document_x0020_Type" ma:index="12" nillable="true" ma:displayName="Document Type" ma:default="Other" ma:description="Select the most approppriate choice" ma:format="Dropdown" ma:internalName="Document_x0020_Type">
      <xsd:simpleType>
        <xsd:restriction base="dms:Choice">
          <xsd:enumeration value="Other"/>
          <xsd:enumeration value="Qualitative Study Report"/>
          <xsd:enumeration value="Survey Report"/>
          <xsd:enumeration value="Case Study Report"/>
          <xsd:enumeration value="Benchmarking Report"/>
          <xsd:enumeration value="Interview Transcript"/>
          <xsd:enumeration value="Executive Summar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8AFE-9D02-4F64-AD25-9FFE24B18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7D36B-5986-41BE-8980-B524325FA24D}">
  <ds:schemaRefs>
    <ds:schemaRef ds:uri="http://schemas.microsoft.com/office/2006/metadata/properties"/>
    <ds:schemaRef ds:uri="2491920d-cca1-4f6b-a309-d1bee4b5d7cd"/>
  </ds:schemaRefs>
</ds:datastoreItem>
</file>

<file path=customXml/itemProps3.xml><?xml version="1.0" encoding="utf-8"?>
<ds:datastoreItem xmlns:ds="http://schemas.openxmlformats.org/officeDocument/2006/customXml" ds:itemID="{020398AF-F938-4C13-9EB0-6D0E6D49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1920d-cca1-4f6b-a309-d1bee4b5d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EFC106-DC37-4B86-9DD3-08679926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Interview Synthesis Report (DRAFT)</vt:lpstr>
    </vt:vector>
  </TitlesOfParts>
  <Company>ICF International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Interview Synthesis Report (DRAFT)</dc:title>
  <dc:creator>A</dc:creator>
  <cp:lastModifiedBy>A</cp:lastModifiedBy>
  <cp:revision>5</cp:revision>
  <cp:lastPrinted>2014-03-12T21:04:00Z</cp:lastPrinted>
  <dcterms:created xsi:type="dcterms:W3CDTF">2015-02-17T15:01:00Z</dcterms:created>
  <dcterms:modified xsi:type="dcterms:W3CDTF">2015-02-25T17:49:00Z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0x0101002D617CEC73EB5246835E06D8E9FEDB3A</vt:lpwstr>
  </property>
</Properties>
</file>